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D592" w14:textId="77777777" w:rsidR="00A967A8" w:rsidRDefault="00E00EF9">
      <w:r>
        <w:rPr>
          <w:rFonts w:hint="eastAsia"/>
        </w:rPr>
        <w:t>（様式）　令和７年度　那珂川町立小川小学校　学校評価報告書</w:t>
      </w:r>
    </w:p>
    <w:tbl>
      <w:tblPr>
        <w:tblpPr w:leftFromText="142" w:rightFromText="142" w:vertAnchor="page" w:horzAnchor="margin" w:tblpY="1720"/>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7"/>
        <w:gridCol w:w="709"/>
        <w:gridCol w:w="3542"/>
        <w:gridCol w:w="3293"/>
        <w:gridCol w:w="2976"/>
      </w:tblGrid>
      <w:tr w:rsidR="00A967A8" w14:paraId="5F43C23D" w14:textId="77777777">
        <w:trPr>
          <w:trHeight w:val="375"/>
        </w:trPr>
        <w:tc>
          <w:tcPr>
            <w:tcW w:w="4217" w:type="dxa"/>
            <w:tcBorders>
              <w:bottom w:val="single" w:sz="4" w:space="0" w:color="000000"/>
            </w:tcBorders>
            <w:shd w:val="pct5" w:color="auto" w:fill="auto"/>
          </w:tcPr>
          <w:p w14:paraId="417D29AA" w14:textId="77777777" w:rsidR="00A967A8" w:rsidRDefault="00E00EF9">
            <w:r>
              <w:rPr>
                <w:rFonts w:hint="eastAsia"/>
              </w:rPr>
              <w:t xml:space="preserve">　　　　　</w:t>
            </w:r>
            <w:r>
              <w:rPr>
                <w:rFonts w:hint="eastAsia"/>
                <w:shd w:val="pct5" w:color="auto" w:fill="auto"/>
              </w:rPr>
              <w:t>評　価　項　目</w:t>
            </w:r>
          </w:p>
        </w:tc>
        <w:tc>
          <w:tcPr>
            <w:tcW w:w="709" w:type="dxa"/>
            <w:vMerge w:val="restart"/>
            <w:vAlign w:val="center"/>
          </w:tcPr>
          <w:p w14:paraId="79B440B0" w14:textId="77777777" w:rsidR="00A967A8" w:rsidRDefault="00E00EF9">
            <w:pPr>
              <w:jc w:val="center"/>
            </w:pPr>
            <w:r>
              <w:rPr>
                <w:rFonts w:hint="eastAsia"/>
              </w:rPr>
              <w:t>評価</w:t>
            </w:r>
          </w:p>
        </w:tc>
        <w:tc>
          <w:tcPr>
            <w:tcW w:w="3542" w:type="dxa"/>
            <w:vMerge w:val="restart"/>
            <w:tcBorders>
              <w:right w:val="single" w:sz="4" w:space="0" w:color="auto"/>
            </w:tcBorders>
            <w:vAlign w:val="center"/>
          </w:tcPr>
          <w:p w14:paraId="1322894A" w14:textId="77777777" w:rsidR="00A967A8" w:rsidRDefault="00E00EF9">
            <w:pPr>
              <w:jc w:val="center"/>
            </w:pPr>
            <w:r>
              <w:rPr>
                <w:rFonts w:hint="eastAsia"/>
              </w:rPr>
              <w:t>取組状況・成果・課題</w:t>
            </w:r>
          </w:p>
        </w:tc>
        <w:tc>
          <w:tcPr>
            <w:tcW w:w="3293" w:type="dxa"/>
            <w:vMerge w:val="restart"/>
            <w:tcBorders>
              <w:left w:val="single" w:sz="4" w:space="0" w:color="auto"/>
            </w:tcBorders>
            <w:vAlign w:val="center"/>
          </w:tcPr>
          <w:p w14:paraId="2EF99E58" w14:textId="77777777" w:rsidR="00A967A8" w:rsidRDefault="00E00EF9">
            <w:pPr>
              <w:jc w:val="center"/>
            </w:pPr>
            <w:r>
              <w:rPr>
                <w:rFonts w:hint="eastAsia"/>
              </w:rPr>
              <w:t>改善策</w:t>
            </w:r>
          </w:p>
        </w:tc>
        <w:tc>
          <w:tcPr>
            <w:tcW w:w="2976" w:type="dxa"/>
            <w:vMerge w:val="restart"/>
          </w:tcPr>
          <w:p w14:paraId="393C743B" w14:textId="77777777" w:rsidR="00A967A8" w:rsidRDefault="00E00EF9">
            <w:r>
              <w:rPr>
                <w:rFonts w:hint="eastAsia"/>
              </w:rPr>
              <w:t>学校関係者評価等でいただいた意見等</w:t>
            </w:r>
          </w:p>
        </w:tc>
      </w:tr>
      <w:tr w:rsidR="00A967A8" w14:paraId="0D85F4CC" w14:textId="77777777">
        <w:trPr>
          <w:trHeight w:val="195"/>
        </w:trPr>
        <w:tc>
          <w:tcPr>
            <w:tcW w:w="4217" w:type="dxa"/>
            <w:tcBorders>
              <w:top w:val="single" w:sz="4" w:space="0" w:color="000000"/>
              <w:bottom w:val="single" w:sz="4" w:space="0" w:color="000000"/>
            </w:tcBorders>
          </w:tcPr>
          <w:p w14:paraId="457F90F3" w14:textId="77777777" w:rsidR="00A967A8" w:rsidRDefault="00E00EF9">
            <w:r>
              <w:rPr>
                <w:rFonts w:hint="eastAsia"/>
              </w:rPr>
              <w:t xml:space="preserve">　各学校での目標（重点は○数字）・具体策</w:t>
            </w:r>
          </w:p>
        </w:tc>
        <w:tc>
          <w:tcPr>
            <w:tcW w:w="709" w:type="dxa"/>
            <w:vMerge/>
            <w:tcBorders>
              <w:bottom w:val="single" w:sz="4" w:space="0" w:color="000000"/>
            </w:tcBorders>
            <w:vAlign w:val="center"/>
          </w:tcPr>
          <w:p w14:paraId="49E89E9B" w14:textId="77777777" w:rsidR="00A967A8" w:rsidRDefault="00A967A8">
            <w:pPr>
              <w:jc w:val="center"/>
            </w:pPr>
          </w:p>
        </w:tc>
        <w:tc>
          <w:tcPr>
            <w:tcW w:w="3542" w:type="dxa"/>
            <w:vMerge/>
            <w:tcBorders>
              <w:right w:val="single" w:sz="4" w:space="0" w:color="auto"/>
            </w:tcBorders>
            <w:vAlign w:val="center"/>
          </w:tcPr>
          <w:p w14:paraId="7C198276" w14:textId="77777777" w:rsidR="00A967A8" w:rsidRDefault="00A967A8">
            <w:pPr>
              <w:jc w:val="center"/>
            </w:pPr>
          </w:p>
        </w:tc>
        <w:tc>
          <w:tcPr>
            <w:tcW w:w="3293" w:type="dxa"/>
            <w:vMerge/>
            <w:tcBorders>
              <w:left w:val="single" w:sz="4" w:space="0" w:color="auto"/>
            </w:tcBorders>
            <w:vAlign w:val="center"/>
          </w:tcPr>
          <w:p w14:paraId="79AEE71E" w14:textId="77777777" w:rsidR="00A967A8" w:rsidRDefault="00A967A8">
            <w:pPr>
              <w:jc w:val="center"/>
            </w:pPr>
          </w:p>
        </w:tc>
        <w:tc>
          <w:tcPr>
            <w:tcW w:w="2976" w:type="dxa"/>
            <w:vMerge/>
          </w:tcPr>
          <w:p w14:paraId="45E56CA6" w14:textId="77777777" w:rsidR="00A967A8" w:rsidRDefault="00A967A8"/>
        </w:tc>
      </w:tr>
      <w:tr w:rsidR="00A967A8" w14:paraId="41C561A8" w14:textId="77777777">
        <w:tc>
          <w:tcPr>
            <w:tcW w:w="4217" w:type="dxa"/>
            <w:shd w:val="pct5" w:color="auto" w:fill="auto"/>
          </w:tcPr>
          <w:p w14:paraId="670CFD70" w14:textId="77777777" w:rsidR="00A967A8" w:rsidRDefault="00E00EF9">
            <w:r>
              <w:rPr>
                <w:rFonts w:hint="eastAsia"/>
              </w:rPr>
              <w:t>Ⅰ　特色ある学校づくりの</w:t>
            </w:r>
            <w:r>
              <w:t>ための</w:t>
            </w:r>
            <w:r>
              <w:rPr>
                <w:rFonts w:hint="eastAsia"/>
              </w:rPr>
              <w:t>学校運営</w:t>
            </w:r>
          </w:p>
        </w:tc>
        <w:tc>
          <w:tcPr>
            <w:tcW w:w="709" w:type="dxa"/>
            <w:shd w:val="pct5" w:color="auto" w:fill="auto"/>
          </w:tcPr>
          <w:p w14:paraId="7863AEE4" w14:textId="77777777" w:rsidR="00A967A8" w:rsidRDefault="00A967A8"/>
        </w:tc>
        <w:tc>
          <w:tcPr>
            <w:tcW w:w="3542" w:type="dxa"/>
            <w:vMerge w:val="restart"/>
            <w:tcBorders>
              <w:right w:val="single" w:sz="4" w:space="0" w:color="auto"/>
            </w:tcBorders>
          </w:tcPr>
          <w:p w14:paraId="23394EAD" w14:textId="77777777" w:rsidR="00A967A8" w:rsidRDefault="00E00EF9">
            <w:r>
              <w:rPr>
                <w:rFonts w:hint="eastAsia"/>
              </w:rPr>
              <w:t>〇あいさつができる児童が増えた。</w:t>
            </w:r>
          </w:p>
          <w:p w14:paraId="688C0169" w14:textId="77777777" w:rsidR="00A967A8" w:rsidRDefault="00E00EF9">
            <w:r>
              <w:rPr>
                <w:rFonts w:hint="eastAsia"/>
              </w:rPr>
              <w:t>〇タブレットを活用した学習環境が整ったことで、隙間時間を利用して学習に取り組む児童が増えた。</w:t>
            </w:r>
          </w:p>
          <w:p w14:paraId="5E1F0CAF" w14:textId="77777777" w:rsidR="00A967A8" w:rsidRDefault="00E00EF9">
            <w:r>
              <w:rPr>
                <w:rFonts w:hint="eastAsia"/>
              </w:rPr>
              <w:t>〇日課等の対応が臨機応変かつ柔軟にできている。</w:t>
            </w:r>
          </w:p>
          <w:p w14:paraId="683672DC" w14:textId="77777777" w:rsidR="00A967A8" w:rsidRPr="0064602B" w:rsidRDefault="00E00EF9">
            <w:r>
              <w:rPr>
                <w:rFonts w:hint="eastAsia"/>
              </w:rPr>
              <w:t>〇低学年での「読みの指導（ＭＩＭ）」の継続により</w:t>
            </w:r>
            <w:r>
              <w:rPr>
                <w:rFonts w:hint="eastAsia"/>
                <w:color w:val="FF0000"/>
              </w:rPr>
              <w:t>、</w:t>
            </w:r>
            <w:r w:rsidRPr="0064602B">
              <w:rPr>
                <w:rFonts w:hint="eastAsia"/>
              </w:rPr>
              <w:t>児童の語彙力と読みの流暢性が高まった。</w:t>
            </w:r>
          </w:p>
          <w:p w14:paraId="0BE1413C" w14:textId="77777777" w:rsidR="00A967A8" w:rsidRDefault="00E00EF9">
            <w:r w:rsidRPr="0064602B">
              <w:rPr>
                <w:rFonts w:hint="eastAsia"/>
              </w:rPr>
              <w:t>○</w:t>
            </w:r>
            <w:r>
              <w:rPr>
                <w:rFonts w:hint="eastAsia"/>
              </w:rPr>
              <w:t>体力向上プランの実践をベースにして、町内の小学校とタグラグビー交流会が実施できた。</w:t>
            </w:r>
          </w:p>
          <w:p w14:paraId="5B905012" w14:textId="77777777" w:rsidR="00A967A8" w:rsidRDefault="00E00EF9">
            <w:r>
              <w:rPr>
                <w:rFonts w:hint="eastAsia"/>
              </w:rPr>
              <w:t>○欠席児童が少ない。また、不登校傾向にあった児童は登校できる日が増えてきた。</w:t>
            </w:r>
          </w:p>
          <w:p w14:paraId="4A5CA1FF" w14:textId="65512439" w:rsidR="00A967A8" w:rsidRDefault="00E00EF9">
            <w:pPr>
              <w:rPr>
                <w:rFonts w:ascii="Segoe UI Symbol" w:hAnsi="Segoe UI Symbol"/>
              </w:rPr>
            </w:pPr>
            <w:r>
              <w:rPr>
                <w:rFonts w:hint="eastAsia"/>
              </w:rPr>
              <w:t>●</w:t>
            </w:r>
            <w:r w:rsidR="00384F14">
              <w:rPr>
                <w:rFonts w:hint="eastAsia"/>
              </w:rPr>
              <w:t>乱暴な言葉遣いや不適切な会話</w:t>
            </w:r>
            <w:r w:rsidR="009D660A">
              <w:rPr>
                <w:rFonts w:hint="eastAsia"/>
              </w:rPr>
              <w:t>を</w:t>
            </w:r>
            <w:r w:rsidR="00384F14">
              <w:rPr>
                <w:rFonts w:hint="eastAsia"/>
              </w:rPr>
              <w:t>している</w:t>
            </w:r>
            <w:r>
              <w:rPr>
                <w:rFonts w:hint="eastAsia"/>
              </w:rPr>
              <w:t>児童が</w:t>
            </w:r>
            <w:r w:rsidR="00384F14">
              <w:rPr>
                <w:rFonts w:hint="eastAsia"/>
              </w:rPr>
              <w:t>一部にいる</w:t>
            </w:r>
            <w:r>
              <w:rPr>
                <w:rFonts w:hint="eastAsia"/>
              </w:rPr>
              <w:t>。</w:t>
            </w:r>
          </w:p>
          <w:p w14:paraId="5EBF9D36" w14:textId="77777777" w:rsidR="00A967A8" w:rsidRDefault="00E00EF9">
            <w:r>
              <w:rPr>
                <w:rFonts w:hint="eastAsia"/>
              </w:rPr>
              <w:t>●返事については、粘り強く指導していく必要がある。代表で表彰を受ける際、返事ができない児童がいる。</w:t>
            </w:r>
          </w:p>
          <w:p w14:paraId="77FEF7D5" w14:textId="4A379525" w:rsidR="00A967A8" w:rsidRDefault="00E00EF9">
            <w:r>
              <w:rPr>
                <w:rFonts w:hint="eastAsia"/>
              </w:rPr>
              <w:t>●オンライン授業を行うときのルールを明確にする必要がある。</w:t>
            </w:r>
          </w:p>
        </w:tc>
        <w:tc>
          <w:tcPr>
            <w:tcW w:w="3293" w:type="dxa"/>
            <w:vMerge w:val="restart"/>
            <w:tcBorders>
              <w:left w:val="single" w:sz="4" w:space="0" w:color="auto"/>
            </w:tcBorders>
          </w:tcPr>
          <w:p w14:paraId="0B7690B5" w14:textId="77777777" w:rsidR="00A967A8" w:rsidRDefault="00E00EF9">
            <w:r>
              <w:rPr>
                <w:rFonts w:hint="eastAsia"/>
              </w:rPr>
              <w:t>・中央委員会を中心にあいさつ運動を継続していく。</w:t>
            </w:r>
          </w:p>
          <w:p w14:paraId="5E9A19A3" w14:textId="0E4EF108" w:rsidR="00A967A8" w:rsidRDefault="00E00EF9">
            <w:r>
              <w:rPr>
                <w:rFonts w:hint="eastAsia"/>
              </w:rPr>
              <w:t>・</w:t>
            </w:r>
            <w:r w:rsidR="00260E94">
              <w:rPr>
                <w:rFonts w:hint="eastAsia"/>
              </w:rPr>
              <w:t>乱暴な</w:t>
            </w:r>
            <w:r w:rsidRPr="0064602B">
              <w:rPr>
                <w:rFonts w:hint="eastAsia"/>
              </w:rPr>
              <w:t>言葉遣いや</w:t>
            </w:r>
            <w:r w:rsidR="0064602B" w:rsidRPr="0064602B">
              <w:rPr>
                <w:rFonts w:hint="eastAsia"/>
              </w:rPr>
              <w:t>不適切な会話</w:t>
            </w:r>
            <w:r>
              <w:rPr>
                <w:rFonts w:hint="eastAsia"/>
              </w:rPr>
              <w:t>が聞こえてきたときは、タイミングを逃さずその場でその都度指導する。</w:t>
            </w:r>
          </w:p>
          <w:p w14:paraId="58D670A8" w14:textId="77777777" w:rsidR="00A967A8" w:rsidRPr="0064602B" w:rsidRDefault="00E00EF9">
            <w:r>
              <w:rPr>
                <w:rFonts w:hint="eastAsia"/>
              </w:rPr>
              <w:t>・返事がしっかりできたこと</w:t>
            </w:r>
            <w:r w:rsidRPr="0064602B">
              <w:rPr>
                <w:rFonts w:hint="eastAsia"/>
              </w:rPr>
              <w:t>を褒める。大げさに褒めることでよい態度や行動を価値付ける。</w:t>
            </w:r>
          </w:p>
          <w:p w14:paraId="35ACD332" w14:textId="77777777" w:rsidR="00A967A8" w:rsidRDefault="00E00EF9">
            <w:r>
              <w:rPr>
                <w:rFonts w:hint="eastAsia"/>
              </w:rPr>
              <w:t>・オンライン授業のルールを作成し、児童と保護者に周知する。</w:t>
            </w:r>
          </w:p>
          <w:p w14:paraId="422EE9CC" w14:textId="77777777" w:rsidR="00A967A8" w:rsidRDefault="00E00EF9">
            <w:r>
              <w:rPr>
                <w:rFonts w:hint="eastAsia"/>
              </w:rPr>
              <w:t>・学校だよりを通じて、人権意識や児童の言語環境の実態を伝えるとともに、保護者へ啓発し、家庭と連携して根気強く指導していく。</w:t>
            </w:r>
          </w:p>
          <w:p w14:paraId="1CCC1FA3" w14:textId="77777777" w:rsidR="00A967A8" w:rsidRDefault="00E00EF9">
            <w:r>
              <w:rPr>
                <w:rFonts w:hint="eastAsia"/>
              </w:rPr>
              <w:t>・町教育施策であるＭＩＭや体力向上については、継続して取り組んでいく。</w:t>
            </w:r>
          </w:p>
          <w:p w14:paraId="5DE6729A" w14:textId="77777777" w:rsidR="00A967A8" w:rsidRDefault="00E00EF9">
            <w:pPr>
              <w:rPr>
                <w:color w:val="FF0000"/>
              </w:rPr>
            </w:pPr>
            <w:r>
              <w:rPr>
                <w:rFonts w:hint="eastAsia"/>
              </w:rPr>
              <w:t>・登校しぶりや不登校傾向にある児童については情報を共有し、学校全体で支えていく。</w:t>
            </w:r>
          </w:p>
        </w:tc>
        <w:tc>
          <w:tcPr>
            <w:tcW w:w="2976" w:type="dxa"/>
            <w:vMerge w:val="restart"/>
          </w:tcPr>
          <w:p w14:paraId="6CC7553C" w14:textId="77777777" w:rsidR="00A967A8" w:rsidRDefault="00E00EF9">
            <w:r>
              <w:rPr>
                <w:rFonts w:hint="eastAsia"/>
              </w:rPr>
              <w:t>・欠席児童が少なく不登校傾向にある児童への配慮が具体的な成果（登校日数の増加）に表れている点に、学校の温かい支援体制を感じる。「明日も来たくなる学校」という目標が、着実に形になっているのではないだろうか。</w:t>
            </w:r>
          </w:p>
          <w:p w14:paraId="361DD017" w14:textId="77777777" w:rsidR="00A967A8" w:rsidRDefault="00E00EF9">
            <w:r>
              <w:rPr>
                <w:rFonts w:hint="eastAsia"/>
              </w:rPr>
              <w:t>・アンケートの結果から、児童が学校目標に沿って活動できているようだ。先生方の児童への声かけなどの対応に誠意が感じられる。</w:t>
            </w:r>
          </w:p>
          <w:p w14:paraId="30C4CE69" w14:textId="77777777" w:rsidR="00A967A8" w:rsidRDefault="00E00EF9">
            <w:r>
              <w:rPr>
                <w:rFonts w:hint="eastAsia"/>
              </w:rPr>
              <w:t>・あいさつができる児童が増えてきたことはとてもよいことである。さらに自然にできるよう習慣化することが大切である。</w:t>
            </w:r>
          </w:p>
          <w:p w14:paraId="092F53A3" w14:textId="77777777" w:rsidR="00A967A8" w:rsidRDefault="00E00EF9">
            <w:r>
              <w:rPr>
                <w:rFonts w:hint="eastAsia"/>
              </w:rPr>
              <w:t>・返事をすることの意味と必要性を知らせることが重要である。</w:t>
            </w:r>
          </w:p>
          <w:p w14:paraId="77A83E3F" w14:textId="105459F2" w:rsidR="00A967A8" w:rsidRDefault="00E00EF9">
            <w:r>
              <w:rPr>
                <w:rFonts w:hint="eastAsia"/>
              </w:rPr>
              <w:t>・</w:t>
            </w:r>
            <w:r w:rsidR="00384F14">
              <w:rPr>
                <w:rFonts w:hint="eastAsia"/>
              </w:rPr>
              <w:t>乱暴な</w:t>
            </w:r>
            <w:r>
              <w:rPr>
                <w:rFonts w:hint="eastAsia"/>
              </w:rPr>
              <w:t>言葉遣いや</w:t>
            </w:r>
            <w:r w:rsidR="0064602B" w:rsidRPr="0064602B">
              <w:rPr>
                <w:rFonts w:hint="eastAsia"/>
              </w:rPr>
              <w:t>不適切な会話</w:t>
            </w:r>
            <w:r w:rsidR="00384F14">
              <w:rPr>
                <w:rFonts w:hint="eastAsia"/>
              </w:rPr>
              <w:t>をしている</w:t>
            </w:r>
            <w:r>
              <w:rPr>
                <w:rFonts w:hint="eastAsia"/>
              </w:rPr>
              <w:t>児童については、その場で指導することがとても重要である。また学校だよりを通じて保護者へ啓発し、共有・連携して取り組んでいることが重要である。</w:t>
            </w:r>
          </w:p>
          <w:p w14:paraId="0C68F345" w14:textId="77777777" w:rsidR="00A967A8" w:rsidRDefault="00E00EF9">
            <w:r>
              <w:rPr>
                <w:rFonts w:hint="eastAsia"/>
              </w:rPr>
              <w:t>・言語環境については、学校だよりでの周知だけでなく、研修等の場を検討してはどうだろうか。</w:t>
            </w:r>
          </w:p>
          <w:p w14:paraId="67CC7082" w14:textId="77777777" w:rsidR="00A967A8" w:rsidRDefault="00A967A8">
            <w:pPr>
              <w:rPr>
                <w:rFonts w:hint="eastAsia"/>
              </w:rPr>
            </w:pPr>
          </w:p>
          <w:p w14:paraId="29050CB6" w14:textId="77777777" w:rsidR="00A967A8" w:rsidRDefault="00A967A8"/>
        </w:tc>
      </w:tr>
      <w:tr w:rsidR="00A967A8" w14:paraId="6DA8BCF4" w14:textId="77777777">
        <w:tc>
          <w:tcPr>
            <w:tcW w:w="4217" w:type="dxa"/>
            <w:tcBorders>
              <w:left w:val="single" w:sz="4" w:space="0" w:color="auto"/>
              <w:bottom w:val="dashed" w:sz="4" w:space="0" w:color="auto"/>
            </w:tcBorders>
          </w:tcPr>
          <w:p w14:paraId="4C404512" w14:textId="77777777" w:rsidR="00A967A8" w:rsidRDefault="00E00EF9">
            <w:pPr>
              <w:pStyle w:val="a8"/>
              <w:numPr>
                <w:ilvl w:val="0"/>
                <w:numId w:val="1"/>
              </w:numPr>
              <w:ind w:leftChars="0"/>
            </w:pPr>
            <w:r>
              <w:rPr>
                <w:rFonts w:hint="eastAsia"/>
              </w:rPr>
              <w:t>規範意識の向上とあいさつの習慣化</w:t>
            </w:r>
          </w:p>
        </w:tc>
        <w:tc>
          <w:tcPr>
            <w:tcW w:w="709" w:type="dxa"/>
            <w:tcBorders>
              <w:bottom w:val="dashed" w:sz="4" w:space="0" w:color="auto"/>
            </w:tcBorders>
          </w:tcPr>
          <w:p w14:paraId="58A6919D" w14:textId="77777777" w:rsidR="00A967A8" w:rsidRDefault="00E00EF9">
            <w:r>
              <w:rPr>
                <w:rFonts w:hint="eastAsia"/>
              </w:rPr>
              <w:t xml:space="preserve">Ｂ　</w:t>
            </w:r>
          </w:p>
        </w:tc>
        <w:tc>
          <w:tcPr>
            <w:tcW w:w="3542" w:type="dxa"/>
            <w:vMerge/>
            <w:tcBorders>
              <w:right w:val="single" w:sz="4" w:space="0" w:color="auto"/>
            </w:tcBorders>
          </w:tcPr>
          <w:p w14:paraId="092D1838" w14:textId="77777777" w:rsidR="00A967A8" w:rsidRDefault="00A967A8">
            <w:pPr>
              <w:rPr>
                <w:color w:val="FF0000"/>
              </w:rPr>
            </w:pPr>
          </w:p>
        </w:tc>
        <w:tc>
          <w:tcPr>
            <w:tcW w:w="3293" w:type="dxa"/>
            <w:vMerge/>
            <w:tcBorders>
              <w:left w:val="single" w:sz="4" w:space="0" w:color="auto"/>
            </w:tcBorders>
          </w:tcPr>
          <w:p w14:paraId="2206CA34" w14:textId="77777777" w:rsidR="00A967A8" w:rsidRDefault="00A967A8">
            <w:pPr>
              <w:rPr>
                <w:color w:val="FF0000"/>
              </w:rPr>
            </w:pPr>
          </w:p>
        </w:tc>
        <w:tc>
          <w:tcPr>
            <w:tcW w:w="2976" w:type="dxa"/>
            <w:vMerge/>
          </w:tcPr>
          <w:p w14:paraId="7987E6A8" w14:textId="77777777" w:rsidR="00A967A8" w:rsidRDefault="00A967A8">
            <w:pPr>
              <w:rPr>
                <w:color w:val="FF0000"/>
              </w:rPr>
            </w:pPr>
          </w:p>
        </w:tc>
      </w:tr>
      <w:tr w:rsidR="00A967A8" w14:paraId="3931020B" w14:textId="77777777">
        <w:tc>
          <w:tcPr>
            <w:tcW w:w="4217" w:type="dxa"/>
            <w:tcBorders>
              <w:top w:val="dashed" w:sz="4" w:space="0" w:color="auto"/>
              <w:bottom w:val="dashed" w:sz="4" w:space="0" w:color="auto"/>
            </w:tcBorders>
          </w:tcPr>
          <w:p w14:paraId="7D65DBA4" w14:textId="77777777" w:rsidR="00A967A8" w:rsidRDefault="00E00EF9">
            <w:pPr>
              <w:pStyle w:val="a8"/>
              <w:numPr>
                <w:ilvl w:val="0"/>
                <w:numId w:val="1"/>
              </w:numPr>
              <w:ind w:leftChars="0"/>
              <w:rPr>
                <w:color w:val="FF0000"/>
              </w:rPr>
            </w:pPr>
            <w:r>
              <w:rPr>
                <w:rFonts w:hint="eastAsia"/>
              </w:rPr>
              <w:t>学習に働きかける環境づくりの推進</w:t>
            </w:r>
          </w:p>
        </w:tc>
        <w:tc>
          <w:tcPr>
            <w:tcW w:w="709" w:type="dxa"/>
            <w:tcBorders>
              <w:top w:val="dashed" w:sz="4" w:space="0" w:color="auto"/>
              <w:bottom w:val="dashed" w:sz="4" w:space="0" w:color="auto"/>
            </w:tcBorders>
          </w:tcPr>
          <w:p w14:paraId="47A81E49" w14:textId="77777777" w:rsidR="00A967A8" w:rsidRDefault="00E00EF9">
            <w:r>
              <w:rPr>
                <w:rFonts w:hint="eastAsia"/>
              </w:rPr>
              <w:t>Ａ</w:t>
            </w:r>
          </w:p>
        </w:tc>
        <w:tc>
          <w:tcPr>
            <w:tcW w:w="3542" w:type="dxa"/>
            <w:vMerge/>
            <w:tcBorders>
              <w:right w:val="single" w:sz="4" w:space="0" w:color="auto"/>
            </w:tcBorders>
          </w:tcPr>
          <w:p w14:paraId="179EAC2A" w14:textId="77777777" w:rsidR="00A967A8" w:rsidRDefault="00A967A8">
            <w:pPr>
              <w:rPr>
                <w:color w:val="FF0000"/>
              </w:rPr>
            </w:pPr>
          </w:p>
        </w:tc>
        <w:tc>
          <w:tcPr>
            <w:tcW w:w="3293" w:type="dxa"/>
            <w:vMerge/>
            <w:tcBorders>
              <w:left w:val="single" w:sz="4" w:space="0" w:color="auto"/>
            </w:tcBorders>
          </w:tcPr>
          <w:p w14:paraId="3D3F9256" w14:textId="77777777" w:rsidR="00A967A8" w:rsidRDefault="00A967A8">
            <w:pPr>
              <w:rPr>
                <w:color w:val="FF0000"/>
              </w:rPr>
            </w:pPr>
          </w:p>
        </w:tc>
        <w:tc>
          <w:tcPr>
            <w:tcW w:w="2976" w:type="dxa"/>
            <w:vMerge/>
          </w:tcPr>
          <w:p w14:paraId="4ADDC73B" w14:textId="77777777" w:rsidR="00A967A8" w:rsidRDefault="00A967A8">
            <w:pPr>
              <w:rPr>
                <w:color w:val="FF0000"/>
              </w:rPr>
            </w:pPr>
          </w:p>
        </w:tc>
      </w:tr>
      <w:tr w:rsidR="00A967A8" w14:paraId="6C3056F9" w14:textId="77777777">
        <w:trPr>
          <w:trHeight w:val="257"/>
        </w:trPr>
        <w:tc>
          <w:tcPr>
            <w:tcW w:w="4217" w:type="dxa"/>
            <w:tcBorders>
              <w:top w:val="dashed" w:sz="4" w:space="0" w:color="auto"/>
              <w:bottom w:val="dashed" w:sz="4" w:space="0" w:color="auto"/>
            </w:tcBorders>
          </w:tcPr>
          <w:p w14:paraId="28283125" w14:textId="77777777" w:rsidR="00A967A8" w:rsidRDefault="00E00EF9">
            <w:pPr>
              <w:ind w:firstLineChars="100" w:firstLine="189"/>
            </w:pPr>
            <w:r>
              <w:rPr>
                <w:rFonts w:hint="eastAsia"/>
              </w:rPr>
              <w:t>３　創意ある教育課程</w:t>
            </w:r>
          </w:p>
        </w:tc>
        <w:tc>
          <w:tcPr>
            <w:tcW w:w="709" w:type="dxa"/>
            <w:tcBorders>
              <w:top w:val="dashed" w:sz="4" w:space="0" w:color="auto"/>
              <w:bottom w:val="dashed" w:sz="4" w:space="0" w:color="auto"/>
            </w:tcBorders>
          </w:tcPr>
          <w:p w14:paraId="28F2276B" w14:textId="77777777" w:rsidR="00A967A8" w:rsidRDefault="00E00EF9">
            <w:r>
              <w:rPr>
                <w:rFonts w:hint="eastAsia"/>
              </w:rPr>
              <w:t>Ｂ</w:t>
            </w:r>
          </w:p>
        </w:tc>
        <w:tc>
          <w:tcPr>
            <w:tcW w:w="3542" w:type="dxa"/>
            <w:vMerge/>
            <w:tcBorders>
              <w:right w:val="single" w:sz="4" w:space="0" w:color="auto"/>
            </w:tcBorders>
          </w:tcPr>
          <w:p w14:paraId="6CDEF894" w14:textId="77777777" w:rsidR="00A967A8" w:rsidRDefault="00A967A8">
            <w:pPr>
              <w:rPr>
                <w:color w:val="FF0000"/>
              </w:rPr>
            </w:pPr>
          </w:p>
        </w:tc>
        <w:tc>
          <w:tcPr>
            <w:tcW w:w="3293" w:type="dxa"/>
            <w:vMerge/>
            <w:tcBorders>
              <w:left w:val="single" w:sz="4" w:space="0" w:color="auto"/>
            </w:tcBorders>
          </w:tcPr>
          <w:p w14:paraId="40F33542" w14:textId="77777777" w:rsidR="00A967A8" w:rsidRDefault="00A967A8">
            <w:pPr>
              <w:rPr>
                <w:color w:val="FF0000"/>
              </w:rPr>
            </w:pPr>
          </w:p>
        </w:tc>
        <w:tc>
          <w:tcPr>
            <w:tcW w:w="2976" w:type="dxa"/>
            <w:vMerge/>
          </w:tcPr>
          <w:p w14:paraId="4D4F099B" w14:textId="77777777" w:rsidR="00A967A8" w:rsidRDefault="00A967A8">
            <w:pPr>
              <w:rPr>
                <w:color w:val="FF0000"/>
              </w:rPr>
            </w:pPr>
          </w:p>
        </w:tc>
      </w:tr>
      <w:tr w:rsidR="00A967A8" w14:paraId="32FFAFD9" w14:textId="77777777">
        <w:trPr>
          <w:trHeight w:val="330"/>
        </w:trPr>
        <w:tc>
          <w:tcPr>
            <w:tcW w:w="4217" w:type="dxa"/>
            <w:tcBorders>
              <w:top w:val="dashed" w:sz="4" w:space="0" w:color="auto"/>
              <w:bottom w:val="dashed" w:sz="4" w:space="0" w:color="auto"/>
            </w:tcBorders>
          </w:tcPr>
          <w:p w14:paraId="15857C3B" w14:textId="77777777" w:rsidR="00A967A8" w:rsidRDefault="00E00EF9">
            <w:pPr>
              <w:ind w:firstLineChars="100" w:firstLine="189"/>
            </w:pPr>
            <w:r>
              <w:rPr>
                <w:rFonts w:hint="eastAsia"/>
              </w:rPr>
              <w:t>４　明日も来たくなる学校経営</w:t>
            </w:r>
          </w:p>
        </w:tc>
        <w:tc>
          <w:tcPr>
            <w:tcW w:w="709" w:type="dxa"/>
            <w:tcBorders>
              <w:top w:val="dashed" w:sz="4" w:space="0" w:color="auto"/>
              <w:bottom w:val="dashed" w:sz="4" w:space="0" w:color="auto"/>
            </w:tcBorders>
          </w:tcPr>
          <w:p w14:paraId="3CFB9AF5" w14:textId="77777777" w:rsidR="00A967A8" w:rsidRDefault="00E00EF9">
            <w:r>
              <w:rPr>
                <w:rFonts w:hint="eastAsia"/>
              </w:rPr>
              <w:t>Ｂ</w:t>
            </w:r>
          </w:p>
        </w:tc>
        <w:tc>
          <w:tcPr>
            <w:tcW w:w="3542" w:type="dxa"/>
            <w:vMerge/>
            <w:tcBorders>
              <w:right w:val="single" w:sz="4" w:space="0" w:color="auto"/>
            </w:tcBorders>
          </w:tcPr>
          <w:p w14:paraId="1B747356" w14:textId="77777777" w:rsidR="00A967A8" w:rsidRDefault="00A967A8">
            <w:pPr>
              <w:rPr>
                <w:color w:val="FF0000"/>
              </w:rPr>
            </w:pPr>
          </w:p>
        </w:tc>
        <w:tc>
          <w:tcPr>
            <w:tcW w:w="3293" w:type="dxa"/>
            <w:vMerge/>
            <w:tcBorders>
              <w:left w:val="single" w:sz="4" w:space="0" w:color="auto"/>
            </w:tcBorders>
          </w:tcPr>
          <w:p w14:paraId="5D7964E9" w14:textId="77777777" w:rsidR="00A967A8" w:rsidRDefault="00A967A8">
            <w:pPr>
              <w:rPr>
                <w:color w:val="FF0000"/>
              </w:rPr>
            </w:pPr>
          </w:p>
        </w:tc>
        <w:tc>
          <w:tcPr>
            <w:tcW w:w="2976" w:type="dxa"/>
            <w:vMerge/>
          </w:tcPr>
          <w:p w14:paraId="1521211A" w14:textId="77777777" w:rsidR="00A967A8" w:rsidRDefault="00A967A8">
            <w:pPr>
              <w:rPr>
                <w:color w:val="FF0000"/>
              </w:rPr>
            </w:pPr>
          </w:p>
        </w:tc>
      </w:tr>
      <w:tr w:rsidR="00A967A8" w14:paraId="1E4021BD" w14:textId="77777777">
        <w:trPr>
          <w:trHeight w:val="4650"/>
        </w:trPr>
        <w:tc>
          <w:tcPr>
            <w:tcW w:w="4217" w:type="dxa"/>
            <w:tcBorders>
              <w:top w:val="dashed" w:sz="4" w:space="0" w:color="auto"/>
            </w:tcBorders>
          </w:tcPr>
          <w:p w14:paraId="1609E3AA" w14:textId="77777777" w:rsidR="00A967A8" w:rsidRDefault="00A967A8">
            <w:pPr>
              <w:ind w:firstLineChars="100" w:firstLine="189"/>
            </w:pPr>
          </w:p>
        </w:tc>
        <w:tc>
          <w:tcPr>
            <w:tcW w:w="709" w:type="dxa"/>
            <w:tcBorders>
              <w:top w:val="dashed" w:sz="4" w:space="0" w:color="auto"/>
            </w:tcBorders>
          </w:tcPr>
          <w:p w14:paraId="146F9D58" w14:textId="77777777" w:rsidR="00A967A8" w:rsidRDefault="00A967A8"/>
        </w:tc>
        <w:tc>
          <w:tcPr>
            <w:tcW w:w="3542" w:type="dxa"/>
            <w:vMerge/>
            <w:tcBorders>
              <w:right w:val="single" w:sz="4" w:space="0" w:color="auto"/>
            </w:tcBorders>
          </w:tcPr>
          <w:p w14:paraId="18F3EF5F" w14:textId="77777777" w:rsidR="00A967A8" w:rsidRDefault="00A967A8">
            <w:pPr>
              <w:rPr>
                <w:color w:val="FF0000"/>
              </w:rPr>
            </w:pPr>
          </w:p>
        </w:tc>
        <w:tc>
          <w:tcPr>
            <w:tcW w:w="3293" w:type="dxa"/>
            <w:vMerge/>
            <w:tcBorders>
              <w:left w:val="single" w:sz="4" w:space="0" w:color="auto"/>
            </w:tcBorders>
          </w:tcPr>
          <w:p w14:paraId="6132BE0A" w14:textId="77777777" w:rsidR="00A967A8" w:rsidRDefault="00A967A8">
            <w:pPr>
              <w:rPr>
                <w:color w:val="FF0000"/>
              </w:rPr>
            </w:pPr>
          </w:p>
        </w:tc>
        <w:tc>
          <w:tcPr>
            <w:tcW w:w="2976" w:type="dxa"/>
            <w:vMerge/>
          </w:tcPr>
          <w:p w14:paraId="72B17E1D" w14:textId="77777777" w:rsidR="00A967A8" w:rsidRDefault="00A967A8">
            <w:pPr>
              <w:rPr>
                <w:color w:val="FF0000"/>
              </w:rPr>
            </w:pPr>
          </w:p>
        </w:tc>
      </w:tr>
      <w:tr w:rsidR="00A967A8" w14:paraId="4FE2FF2A" w14:textId="77777777">
        <w:tc>
          <w:tcPr>
            <w:tcW w:w="4217" w:type="dxa"/>
            <w:shd w:val="pct5" w:color="auto" w:fill="auto"/>
          </w:tcPr>
          <w:p w14:paraId="1D5B053D" w14:textId="77777777" w:rsidR="00A967A8" w:rsidRDefault="00E00EF9">
            <w:pPr>
              <w:rPr>
                <w:color w:val="FF0000"/>
              </w:rPr>
            </w:pPr>
            <w:r>
              <w:rPr>
                <w:rFonts w:hint="eastAsia"/>
              </w:rPr>
              <w:t>Ⅱ　確かな学力の向上を</w:t>
            </w:r>
            <w:r>
              <w:t>図る学習指導</w:t>
            </w:r>
          </w:p>
        </w:tc>
        <w:tc>
          <w:tcPr>
            <w:tcW w:w="709" w:type="dxa"/>
            <w:shd w:val="pct5" w:color="auto" w:fill="auto"/>
          </w:tcPr>
          <w:p w14:paraId="47E4A3C4" w14:textId="77777777" w:rsidR="00A967A8" w:rsidRDefault="00A967A8">
            <w:pPr>
              <w:rPr>
                <w:color w:val="FF0000"/>
              </w:rPr>
            </w:pPr>
          </w:p>
        </w:tc>
        <w:tc>
          <w:tcPr>
            <w:tcW w:w="3542" w:type="dxa"/>
            <w:vMerge w:val="restart"/>
            <w:tcBorders>
              <w:top w:val="single" w:sz="4" w:space="0" w:color="auto"/>
              <w:right w:val="single" w:sz="4" w:space="0" w:color="auto"/>
            </w:tcBorders>
          </w:tcPr>
          <w:p w14:paraId="296B6F4B" w14:textId="77777777" w:rsidR="00A967A8" w:rsidRDefault="00E00EF9">
            <w:r>
              <w:rPr>
                <w:rFonts w:hint="eastAsia"/>
              </w:rPr>
              <w:t>〇算数専科による少人数指導が実現し、児童一人一人に目が行き届くようになった。児童は見てもらえるという安心感から、学習意欲につながってきた。</w:t>
            </w:r>
          </w:p>
          <w:p w14:paraId="199968F7" w14:textId="77777777" w:rsidR="00A967A8" w:rsidRDefault="00E00EF9">
            <w:r>
              <w:rPr>
                <w:rFonts w:hint="eastAsia"/>
              </w:rPr>
              <w:t>○対話的なアウトプットを繰り返し行う授業を取り入れてきたことで、児童はグループでの学び合いができるようになった。</w:t>
            </w:r>
          </w:p>
          <w:p w14:paraId="2D5C819B" w14:textId="77777777" w:rsidR="00A967A8" w:rsidRDefault="00E00EF9">
            <w:pPr>
              <w:rPr>
                <w:color w:val="FF0000"/>
              </w:rPr>
            </w:pPr>
            <w:r>
              <w:rPr>
                <w:rFonts w:hint="eastAsia"/>
              </w:rPr>
              <w:t>〇教職員間で学び合う雰囲気がある。</w:t>
            </w:r>
          </w:p>
          <w:p w14:paraId="50E4E1C9" w14:textId="77777777" w:rsidR="00A967A8" w:rsidRDefault="00E00EF9">
            <w:pPr>
              <w:rPr>
                <w:color w:val="FF0000"/>
              </w:rPr>
            </w:pPr>
            <w:r>
              <w:rPr>
                <w:rFonts w:hint="eastAsia"/>
              </w:rPr>
              <w:t>○読書カードを継続的に活用することで、読書量が増え、隙間時間に読書に親しむなど、読書習慣の定着が見られる。</w:t>
            </w:r>
          </w:p>
        </w:tc>
        <w:tc>
          <w:tcPr>
            <w:tcW w:w="3293" w:type="dxa"/>
            <w:vMerge w:val="restart"/>
            <w:tcBorders>
              <w:top w:val="single" w:sz="4" w:space="0" w:color="auto"/>
              <w:left w:val="single" w:sz="4" w:space="0" w:color="auto"/>
            </w:tcBorders>
          </w:tcPr>
          <w:p w14:paraId="77B6CAFC" w14:textId="77777777" w:rsidR="00A967A8" w:rsidRDefault="00E00EF9">
            <w:r>
              <w:rPr>
                <w:rFonts w:hint="eastAsia"/>
              </w:rPr>
              <w:t>・「那珂川スタイル」を継続するとともにさらに対話的なアウトプットの充実を図る。</w:t>
            </w:r>
          </w:p>
          <w:p w14:paraId="3A962620" w14:textId="77777777" w:rsidR="00A967A8" w:rsidRDefault="00E00EF9">
            <w:r>
              <w:rPr>
                <w:rFonts w:hint="eastAsia"/>
              </w:rPr>
              <w:t>・ペア学習やグループ学習等を継続して取り入れ、児童主体の授業を目指す。</w:t>
            </w:r>
          </w:p>
          <w:p w14:paraId="2D4167C7" w14:textId="77777777" w:rsidR="00A967A8" w:rsidRDefault="00E00EF9">
            <w:pPr>
              <w:rPr>
                <w:color w:val="FF0000"/>
              </w:rPr>
            </w:pPr>
            <w:r>
              <w:rPr>
                <w:rFonts w:hint="eastAsia"/>
              </w:rPr>
              <w:t>・町図書館の協力や委員会活動と連携して利用しやすい図書室の環境を整える。</w:t>
            </w:r>
          </w:p>
        </w:tc>
        <w:tc>
          <w:tcPr>
            <w:tcW w:w="2976" w:type="dxa"/>
            <w:vMerge w:val="restart"/>
            <w:tcBorders>
              <w:top w:val="single" w:sz="4" w:space="0" w:color="auto"/>
            </w:tcBorders>
          </w:tcPr>
          <w:p w14:paraId="41370214" w14:textId="77777777" w:rsidR="00A967A8" w:rsidRDefault="00E00EF9">
            <w:r>
              <w:rPr>
                <w:rFonts w:hint="eastAsia"/>
              </w:rPr>
              <w:t>・児童が勉強に対して安心感がもてたことと、自主的に学習できるようになってきたことは、すごい成果だと思う。</w:t>
            </w:r>
          </w:p>
          <w:p w14:paraId="7657895C" w14:textId="77777777" w:rsidR="00A967A8" w:rsidRDefault="00E00EF9">
            <w:r>
              <w:rPr>
                <w:rFonts w:hint="eastAsia"/>
              </w:rPr>
              <w:t>・授業参観では、子どもたちが楽しく授業を受ける様子が見られた。</w:t>
            </w:r>
          </w:p>
          <w:p w14:paraId="173D954C" w14:textId="77777777" w:rsidR="00A967A8" w:rsidRDefault="00E00EF9">
            <w:r>
              <w:rPr>
                <w:rFonts w:hint="eastAsia"/>
              </w:rPr>
              <w:t>・継続してグループ学習を進めていってほしい。</w:t>
            </w:r>
          </w:p>
          <w:p w14:paraId="3095364A" w14:textId="77777777" w:rsidR="00A967A8" w:rsidRDefault="00E00EF9">
            <w:r>
              <w:rPr>
                <w:rFonts w:hint="eastAsia"/>
              </w:rPr>
              <w:t>・算数の少人数指導は、児童の能力に合った取組であるとともに学習意欲につながっている。成績アップへと好循環する大変すばらしい指導である。</w:t>
            </w:r>
          </w:p>
          <w:p w14:paraId="675078C4" w14:textId="77777777" w:rsidR="00A967A8" w:rsidRDefault="00E00EF9">
            <w:pPr>
              <w:rPr>
                <w:color w:val="FF0000"/>
              </w:rPr>
            </w:pPr>
            <w:r>
              <w:rPr>
                <w:rFonts w:hint="eastAsia"/>
              </w:rPr>
              <w:t>・算数の少人数指導により子どもたちが「先生によく見てもらえている」という安心感をもって学習に臨めていることが基礎学力</w:t>
            </w:r>
            <w:r>
              <w:rPr>
                <w:rFonts w:hint="eastAsia"/>
              </w:rPr>
              <w:lastRenderedPageBreak/>
              <w:t>の定着において強みである。</w:t>
            </w:r>
          </w:p>
          <w:p w14:paraId="1535E6C6" w14:textId="77777777" w:rsidR="00A967A8" w:rsidRDefault="00A967A8">
            <w:pPr>
              <w:rPr>
                <w:color w:val="FF0000"/>
              </w:rPr>
            </w:pPr>
          </w:p>
        </w:tc>
      </w:tr>
      <w:tr w:rsidR="00A967A8" w14:paraId="031E9C03" w14:textId="77777777">
        <w:tc>
          <w:tcPr>
            <w:tcW w:w="4217" w:type="dxa"/>
            <w:tcBorders>
              <w:bottom w:val="dashed" w:sz="4" w:space="0" w:color="auto"/>
            </w:tcBorders>
          </w:tcPr>
          <w:p w14:paraId="5263C1CD" w14:textId="77777777" w:rsidR="00A967A8" w:rsidRDefault="00E00EF9">
            <w:pPr>
              <w:pStyle w:val="a8"/>
              <w:numPr>
                <w:ilvl w:val="0"/>
                <w:numId w:val="2"/>
              </w:numPr>
              <w:ind w:leftChars="0"/>
            </w:pPr>
            <w:r>
              <w:rPr>
                <w:rFonts w:hint="eastAsia"/>
                <w:sz w:val="22"/>
              </w:rPr>
              <w:t>基礎学力の向上と定着</w:t>
            </w:r>
          </w:p>
        </w:tc>
        <w:tc>
          <w:tcPr>
            <w:tcW w:w="709" w:type="dxa"/>
            <w:tcBorders>
              <w:bottom w:val="dashed" w:sz="4" w:space="0" w:color="auto"/>
            </w:tcBorders>
          </w:tcPr>
          <w:p w14:paraId="580EC39E" w14:textId="77777777" w:rsidR="00A967A8" w:rsidRDefault="00E00EF9">
            <w:r>
              <w:rPr>
                <w:rFonts w:hint="eastAsia"/>
              </w:rPr>
              <w:t>Ａ</w:t>
            </w:r>
          </w:p>
        </w:tc>
        <w:tc>
          <w:tcPr>
            <w:tcW w:w="3542" w:type="dxa"/>
            <w:vMerge/>
            <w:tcBorders>
              <w:right w:val="single" w:sz="4" w:space="0" w:color="auto"/>
            </w:tcBorders>
          </w:tcPr>
          <w:p w14:paraId="49735EB0" w14:textId="77777777" w:rsidR="00A967A8" w:rsidRDefault="00A967A8"/>
        </w:tc>
        <w:tc>
          <w:tcPr>
            <w:tcW w:w="3293" w:type="dxa"/>
            <w:vMerge/>
            <w:tcBorders>
              <w:left w:val="single" w:sz="4" w:space="0" w:color="auto"/>
            </w:tcBorders>
          </w:tcPr>
          <w:p w14:paraId="6A045B0E" w14:textId="77777777" w:rsidR="00A967A8" w:rsidRDefault="00A967A8"/>
        </w:tc>
        <w:tc>
          <w:tcPr>
            <w:tcW w:w="2976" w:type="dxa"/>
            <w:vMerge/>
          </w:tcPr>
          <w:p w14:paraId="44260F1D" w14:textId="77777777" w:rsidR="00A967A8" w:rsidRDefault="00A967A8"/>
        </w:tc>
      </w:tr>
      <w:tr w:rsidR="00A967A8" w14:paraId="26718991" w14:textId="77777777">
        <w:tc>
          <w:tcPr>
            <w:tcW w:w="4217" w:type="dxa"/>
            <w:tcBorders>
              <w:top w:val="dashed" w:sz="4" w:space="0" w:color="auto"/>
              <w:bottom w:val="dashed" w:sz="4" w:space="0" w:color="auto"/>
            </w:tcBorders>
          </w:tcPr>
          <w:p w14:paraId="4853D5B6" w14:textId="77777777" w:rsidR="00A967A8" w:rsidRDefault="00E00EF9">
            <w:pPr>
              <w:pStyle w:val="a8"/>
              <w:numPr>
                <w:ilvl w:val="0"/>
                <w:numId w:val="2"/>
              </w:numPr>
              <w:ind w:leftChars="0"/>
            </w:pPr>
            <w:r>
              <w:rPr>
                <w:rFonts w:hint="eastAsia"/>
              </w:rPr>
              <w:t>表現力の育成</w:t>
            </w:r>
          </w:p>
        </w:tc>
        <w:tc>
          <w:tcPr>
            <w:tcW w:w="709" w:type="dxa"/>
            <w:tcBorders>
              <w:top w:val="dashed" w:sz="4" w:space="0" w:color="auto"/>
              <w:bottom w:val="dashed" w:sz="4" w:space="0" w:color="auto"/>
            </w:tcBorders>
          </w:tcPr>
          <w:p w14:paraId="533A90EB" w14:textId="77777777" w:rsidR="00A967A8" w:rsidRDefault="00E00EF9">
            <w:r>
              <w:rPr>
                <w:rFonts w:hint="eastAsia"/>
              </w:rPr>
              <w:t>Ａ</w:t>
            </w:r>
          </w:p>
        </w:tc>
        <w:tc>
          <w:tcPr>
            <w:tcW w:w="3542" w:type="dxa"/>
            <w:vMerge/>
            <w:tcBorders>
              <w:right w:val="single" w:sz="4" w:space="0" w:color="auto"/>
            </w:tcBorders>
          </w:tcPr>
          <w:p w14:paraId="08D66423" w14:textId="77777777" w:rsidR="00A967A8" w:rsidRDefault="00A967A8"/>
        </w:tc>
        <w:tc>
          <w:tcPr>
            <w:tcW w:w="3293" w:type="dxa"/>
            <w:vMerge/>
            <w:tcBorders>
              <w:left w:val="single" w:sz="4" w:space="0" w:color="auto"/>
            </w:tcBorders>
          </w:tcPr>
          <w:p w14:paraId="23CC413F" w14:textId="77777777" w:rsidR="00A967A8" w:rsidRDefault="00A967A8"/>
        </w:tc>
        <w:tc>
          <w:tcPr>
            <w:tcW w:w="2976" w:type="dxa"/>
            <w:vMerge/>
          </w:tcPr>
          <w:p w14:paraId="6DEFE001" w14:textId="77777777" w:rsidR="00A967A8" w:rsidRDefault="00A967A8"/>
        </w:tc>
      </w:tr>
      <w:tr w:rsidR="00A967A8" w14:paraId="792A3703" w14:textId="77777777">
        <w:trPr>
          <w:trHeight w:val="15"/>
        </w:trPr>
        <w:tc>
          <w:tcPr>
            <w:tcW w:w="4217" w:type="dxa"/>
            <w:tcBorders>
              <w:top w:val="dashed" w:sz="4" w:space="0" w:color="auto"/>
              <w:bottom w:val="nil"/>
            </w:tcBorders>
          </w:tcPr>
          <w:p w14:paraId="6CB7353F" w14:textId="77777777" w:rsidR="00A967A8" w:rsidRDefault="00E00EF9">
            <w:pPr>
              <w:rPr>
                <w:color w:val="FF0000"/>
              </w:rPr>
            </w:pPr>
            <w:r>
              <w:rPr>
                <w:rFonts w:hint="eastAsia"/>
                <w:color w:val="FF0000"/>
              </w:rPr>
              <w:t xml:space="preserve">　</w:t>
            </w:r>
          </w:p>
          <w:p w14:paraId="4B82AD38" w14:textId="77777777" w:rsidR="00A967A8" w:rsidRDefault="00A967A8">
            <w:pPr>
              <w:rPr>
                <w:color w:val="FF0000"/>
              </w:rPr>
            </w:pPr>
          </w:p>
          <w:p w14:paraId="6F3C1695" w14:textId="77777777" w:rsidR="00A967A8" w:rsidRDefault="00A967A8">
            <w:pPr>
              <w:rPr>
                <w:color w:val="FF0000"/>
              </w:rPr>
            </w:pPr>
          </w:p>
          <w:p w14:paraId="6F3B38C7" w14:textId="77777777" w:rsidR="00A967A8" w:rsidRDefault="00A967A8">
            <w:pPr>
              <w:rPr>
                <w:color w:val="FF0000"/>
              </w:rPr>
            </w:pPr>
          </w:p>
          <w:p w14:paraId="4DFE24CD" w14:textId="77777777" w:rsidR="00A967A8" w:rsidRDefault="00A967A8">
            <w:pPr>
              <w:rPr>
                <w:color w:val="FF0000"/>
              </w:rPr>
            </w:pPr>
          </w:p>
          <w:p w14:paraId="29D6A5B7" w14:textId="77777777" w:rsidR="00A967A8" w:rsidRDefault="00A967A8">
            <w:pPr>
              <w:rPr>
                <w:color w:val="FF0000"/>
              </w:rPr>
            </w:pPr>
          </w:p>
        </w:tc>
        <w:tc>
          <w:tcPr>
            <w:tcW w:w="709" w:type="dxa"/>
            <w:vMerge w:val="restart"/>
            <w:tcBorders>
              <w:top w:val="dashed" w:sz="4" w:space="0" w:color="auto"/>
              <w:bottom w:val="single" w:sz="4" w:space="0" w:color="auto"/>
            </w:tcBorders>
          </w:tcPr>
          <w:p w14:paraId="2AA01DC5" w14:textId="77777777" w:rsidR="00A967A8" w:rsidRDefault="00A967A8">
            <w:pPr>
              <w:rPr>
                <w:color w:val="FF0000"/>
              </w:rPr>
            </w:pPr>
          </w:p>
          <w:p w14:paraId="5BA2E28F" w14:textId="77777777" w:rsidR="00A967A8" w:rsidRDefault="00A967A8">
            <w:pPr>
              <w:rPr>
                <w:color w:val="FF0000"/>
              </w:rPr>
            </w:pPr>
          </w:p>
          <w:p w14:paraId="12DA798B" w14:textId="77777777" w:rsidR="00A967A8" w:rsidRDefault="00A967A8">
            <w:pPr>
              <w:rPr>
                <w:color w:val="FF0000"/>
              </w:rPr>
            </w:pPr>
          </w:p>
          <w:p w14:paraId="62758B0E" w14:textId="77777777" w:rsidR="00A967A8" w:rsidRDefault="00A967A8">
            <w:pPr>
              <w:rPr>
                <w:color w:val="FF0000"/>
              </w:rPr>
            </w:pPr>
          </w:p>
          <w:p w14:paraId="526495D1" w14:textId="77777777" w:rsidR="00A967A8" w:rsidRDefault="00A967A8">
            <w:pPr>
              <w:rPr>
                <w:color w:val="FF0000"/>
              </w:rPr>
            </w:pPr>
          </w:p>
          <w:p w14:paraId="77D444D2" w14:textId="77777777" w:rsidR="00A967A8" w:rsidRDefault="00A967A8">
            <w:pPr>
              <w:rPr>
                <w:color w:val="FF0000"/>
              </w:rPr>
            </w:pPr>
          </w:p>
          <w:p w14:paraId="25611A96" w14:textId="77777777" w:rsidR="00A967A8" w:rsidRDefault="00A967A8">
            <w:pPr>
              <w:rPr>
                <w:color w:val="FF0000"/>
              </w:rPr>
            </w:pPr>
          </w:p>
          <w:p w14:paraId="1945AE5B" w14:textId="77777777" w:rsidR="00A967A8" w:rsidRDefault="00A967A8">
            <w:pPr>
              <w:rPr>
                <w:color w:val="FF0000"/>
              </w:rPr>
            </w:pPr>
          </w:p>
        </w:tc>
        <w:tc>
          <w:tcPr>
            <w:tcW w:w="3542" w:type="dxa"/>
            <w:vMerge/>
            <w:tcBorders>
              <w:right w:val="single" w:sz="4" w:space="0" w:color="auto"/>
            </w:tcBorders>
          </w:tcPr>
          <w:p w14:paraId="213EA5F0" w14:textId="77777777" w:rsidR="00A967A8" w:rsidRDefault="00A967A8"/>
        </w:tc>
        <w:tc>
          <w:tcPr>
            <w:tcW w:w="3293" w:type="dxa"/>
            <w:vMerge/>
            <w:tcBorders>
              <w:left w:val="single" w:sz="4" w:space="0" w:color="auto"/>
            </w:tcBorders>
          </w:tcPr>
          <w:p w14:paraId="7B70A999" w14:textId="77777777" w:rsidR="00A967A8" w:rsidRDefault="00A967A8"/>
        </w:tc>
        <w:tc>
          <w:tcPr>
            <w:tcW w:w="2976" w:type="dxa"/>
            <w:vMerge/>
          </w:tcPr>
          <w:p w14:paraId="2C274260" w14:textId="77777777" w:rsidR="00A967A8" w:rsidRDefault="00A967A8"/>
        </w:tc>
      </w:tr>
      <w:tr w:rsidR="00A967A8" w14:paraId="080EBF7A" w14:textId="77777777">
        <w:trPr>
          <w:trHeight w:val="855"/>
        </w:trPr>
        <w:tc>
          <w:tcPr>
            <w:tcW w:w="4217" w:type="dxa"/>
            <w:tcBorders>
              <w:top w:val="nil"/>
              <w:bottom w:val="single" w:sz="4" w:space="0" w:color="000000"/>
            </w:tcBorders>
          </w:tcPr>
          <w:p w14:paraId="638D5BA2" w14:textId="77777777" w:rsidR="00A967A8" w:rsidRDefault="00A967A8">
            <w:pPr>
              <w:rPr>
                <w:color w:val="FF0000"/>
              </w:rPr>
            </w:pPr>
          </w:p>
        </w:tc>
        <w:tc>
          <w:tcPr>
            <w:tcW w:w="709" w:type="dxa"/>
            <w:vMerge/>
            <w:tcBorders>
              <w:bottom w:val="single" w:sz="4" w:space="0" w:color="auto"/>
            </w:tcBorders>
          </w:tcPr>
          <w:p w14:paraId="41014545" w14:textId="77777777" w:rsidR="00A967A8" w:rsidRDefault="00A967A8">
            <w:pPr>
              <w:rPr>
                <w:color w:val="FF0000"/>
              </w:rPr>
            </w:pPr>
          </w:p>
        </w:tc>
        <w:tc>
          <w:tcPr>
            <w:tcW w:w="3542" w:type="dxa"/>
            <w:vMerge/>
            <w:tcBorders>
              <w:right w:val="single" w:sz="4" w:space="0" w:color="auto"/>
            </w:tcBorders>
          </w:tcPr>
          <w:p w14:paraId="68CB45B9" w14:textId="77777777" w:rsidR="00A967A8" w:rsidRDefault="00A967A8"/>
        </w:tc>
        <w:tc>
          <w:tcPr>
            <w:tcW w:w="3293" w:type="dxa"/>
            <w:vMerge/>
            <w:tcBorders>
              <w:left w:val="single" w:sz="4" w:space="0" w:color="auto"/>
            </w:tcBorders>
          </w:tcPr>
          <w:p w14:paraId="593ECC5B" w14:textId="77777777" w:rsidR="00A967A8" w:rsidRDefault="00A967A8"/>
        </w:tc>
        <w:tc>
          <w:tcPr>
            <w:tcW w:w="2976" w:type="dxa"/>
            <w:vMerge/>
          </w:tcPr>
          <w:p w14:paraId="5932AC74" w14:textId="77777777" w:rsidR="00A967A8" w:rsidRDefault="00A967A8"/>
        </w:tc>
      </w:tr>
      <w:tr w:rsidR="00A967A8" w14:paraId="20469AE0" w14:textId="77777777">
        <w:tc>
          <w:tcPr>
            <w:tcW w:w="4217" w:type="dxa"/>
            <w:tcBorders>
              <w:left w:val="single" w:sz="4" w:space="0" w:color="auto"/>
            </w:tcBorders>
            <w:shd w:val="pct5" w:color="auto" w:fill="auto"/>
          </w:tcPr>
          <w:p w14:paraId="38D45CEC" w14:textId="77777777" w:rsidR="00A967A8" w:rsidRDefault="00E00EF9">
            <w:pPr>
              <w:rPr>
                <w:color w:val="FF0000"/>
              </w:rPr>
            </w:pPr>
            <w:r>
              <w:rPr>
                <w:rFonts w:hint="eastAsia"/>
              </w:rPr>
              <w:t>Ⅲ　自己指導能力を高める児童・生徒指導</w:t>
            </w:r>
          </w:p>
        </w:tc>
        <w:tc>
          <w:tcPr>
            <w:tcW w:w="709" w:type="dxa"/>
            <w:shd w:val="pct5" w:color="auto" w:fill="auto"/>
          </w:tcPr>
          <w:p w14:paraId="45FDAD04" w14:textId="77777777" w:rsidR="00A967A8" w:rsidRDefault="00A967A8">
            <w:pPr>
              <w:rPr>
                <w:color w:val="FF0000"/>
              </w:rPr>
            </w:pPr>
          </w:p>
        </w:tc>
        <w:tc>
          <w:tcPr>
            <w:tcW w:w="3542" w:type="dxa"/>
            <w:vMerge w:val="restart"/>
            <w:tcBorders>
              <w:right w:val="single" w:sz="4" w:space="0" w:color="auto"/>
            </w:tcBorders>
          </w:tcPr>
          <w:p w14:paraId="2FE33FC8" w14:textId="77777777" w:rsidR="00A967A8" w:rsidRDefault="00E00EF9">
            <w:r>
              <w:rPr>
                <w:rFonts w:hint="eastAsia"/>
              </w:rPr>
              <w:t>○６年生が１年生のサポートをする場を多くもつことで、異学年との交流が充実してきた。</w:t>
            </w:r>
          </w:p>
          <w:p w14:paraId="3C12A084" w14:textId="77777777" w:rsidR="00A967A8" w:rsidRDefault="00E00EF9">
            <w:r>
              <w:rPr>
                <w:rFonts w:hint="eastAsia"/>
              </w:rPr>
              <w:t>〇教職員は児童といる時間を積極的に確保し、信頼関係の構築に努めている。</w:t>
            </w:r>
          </w:p>
          <w:p w14:paraId="31A4BF05" w14:textId="77777777" w:rsidR="00A967A8" w:rsidRDefault="00E00EF9">
            <w:pPr>
              <w:rPr>
                <w:color w:val="FF0000"/>
              </w:rPr>
            </w:pPr>
            <w:r>
              <w:rPr>
                <w:rFonts w:hint="eastAsia"/>
              </w:rPr>
              <w:t>〇様々な課題を抱えている児童が多い中、学校全体で児童の心に寄り添った対応をしている。</w:t>
            </w:r>
          </w:p>
        </w:tc>
        <w:tc>
          <w:tcPr>
            <w:tcW w:w="3293" w:type="dxa"/>
            <w:vMerge w:val="restart"/>
            <w:tcBorders>
              <w:left w:val="single" w:sz="4" w:space="0" w:color="auto"/>
            </w:tcBorders>
          </w:tcPr>
          <w:p w14:paraId="1840FF35" w14:textId="77777777" w:rsidR="00A967A8" w:rsidRDefault="00E00EF9">
            <w:pPr>
              <w:jc w:val="left"/>
            </w:pPr>
            <w:r>
              <w:rPr>
                <w:rFonts w:hint="eastAsia"/>
              </w:rPr>
              <w:t>・中央委員会の児童が中心となって、ロング昼休みに異学年と遊ぶ機会を作る。</w:t>
            </w:r>
          </w:p>
          <w:p w14:paraId="108B464F" w14:textId="77777777" w:rsidR="00A967A8" w:rsidRDefault="00E00EF9">
            <w:pPr>
              <w:jc w:val="left"/>
            </w:pPr>
            <w:r>
              <w:rPr>
                <w:rFonts w:hint="eastAsia"/>
              </w:rPr>
              <w:t>・教職員の合言葉「小川小学校の子どもはみんなで育てる」のもと、全職員で全校児童を支援していく。</w:t>
            </w:r>
          </w:p>
          <w:p w14:paraId="4A150510" w14:textId="77777777" w:rsidR="00A967A8" w:rsidRDefault="00E00EF9">
            <w:pPr>
              <w:jc w:val="left"/>
            </w:pPr>
            <w:r>
              <w:rPr>
                <w:rFonts w:hint="eastAsia"/>
              </w:rPr>
              <w:t>・学校生活の中で自己決定の場を意図的に設ける。</w:t>
            </w:r>
          </w:p>
          <w:p w14:paraId="237011C7" w14:textId="77777777" w:rsidR="00A967A8" w:rsidRDefault="00A967A8">
            <w:pPr>
              <w:jc w:val="left"/>
              <w:rPr>
                <w:color w:val="FF0000"/>
              </w:rPr>
            </w:pPr>
          </w:p>
        </w:tc>
        <w:tc>
          <w:tcPr>
            <w:tcW w:w="2976" w:type="dxa"/>
            <w:vMerge w:val="restart"/>
          </w:tcPr>
          <w:p w14:paraId="1D66C667" w14:textId="77777777" w:rsidR="00A967A8" w:rsidRDefault="00E00EF9">
            <w:r>
              <w:rPr>
                <w:rFonts w:hint="eastAsia"/>
              </w:rPr>
              <w:t>・「小川小の子どもはみんなで育てる」という合言葉どおり、担任の先生だけでなく、学校全体で子どもたちを包み込んでくれる体制に深い信頼と感謝を感じる。</w:t>
            </w:r>
          </w:p>
          <w:p w14:paraId="0AD61F5C" w14:textId="77777777" w:rsidR="00A967A8" w:rsidRDefault="00E00EF9">
            <w:r>
              <w:rPr>
                <w:rFonts w:hint="eastAsia"/>
              </w:rPr>
              <w:t>・低学年は高学年の言動に刺激を受け、思いやりの心が生まれてくると思う。</w:t>
            </w:r>
          </w:p>
          <w:p w14:paraId="537DB9E7" w14:textId="77777777" w:rsidR="00A967A8" w:rsidRDefault="00E00EF9">
            <w:r>
              <w:rPr>
                <w:rFonts w:hint="eastAsia"/>
              </w:rPr>
              <w:t>・異学年との交流はとても貴重である。</w:t>
            </w:r>
          </w:p>
          <w:p w14:paraId="1951B693" w14:textId="77777777" w:rsidR="00A967A8" w:rsidRDefault="00E00EF9">
            <w:r>
              <w:rPr>
                <w:rFonts w:hint="eastAsia"/>
              </w:rPr>
              <w:t>・自分の行動や考えに自信をもたせたいが、それで失敗したときの指導が難しい。</w:t>
            </w:r>
          </w:p>
          <w:p w14:paraId="6ED5EF34" w14:textId="77777777" w:rsidR="00A967A8" w:rsidRDefault="00A967A8"/>
        </w:tc>
      </w:tr>
      <w:tr w:rsidR="00A967A8" w14:paraId="4927C8F3" w14:textId="77777777">
        <w:trPr>
          <w:trHeight w:val="293"/>
        </w:trPr>
        <w:tc>
          <w:tcPr>
            <w:tcW w:w="4217" w:type="dxa"/>
            <w:tcBorders>
              <w:left w:val="single" w:sz="4" w:space="0" w:color="auto"/>
              <w:bottom w:val="dashed" w:sz="4" w:space="0" w:color="auto"/>
            </w:tcBorders>
            <w:shd w:val="clear" w:color="auto" w:fill="auto"/>
          </w:tcPr>
          <w:p w14:paraId="4FB035F3" w14:textId="77777777" w:rsidR="00A967A8" w:rsidRDefault="00E00EF9">
            <w:pPr>
              <w:pStyle w:val="a8"/>
              <w:numPr>
                <w:ilvl w:val="0"/>
                <w:numId w:val="3"/>
              </w:numPr>
              <w:ind w:leftChars="0"/>
            </w:pPr>
            <w:r>
              <w:rPr>
                <w:rFonts w:hint="eastAsia"/>
              </w:rPr>
              <w:t xml:space="preserve">　自尊感情の育成</w:t>
            </w:r>
          </w:p>
        </w:tc>
        <w:tc>
          <w:tcPr>
            <w:tcW w:w="709" w:type="dxa"/>
            <w:tcBorders>
              <w:bottom w:val="dashed" w:sz="4" w:space="0" w:color="auto"/>
            </w:tcBorders>
            <w:shd w:val="clear" w:color="auto" w:fill="FFFFFF" w:themeFill="background1"/>
          </w:tcPr>
          <w:p w14:paraId="36129C6C" w14:textId="77777777" w:rsidR="00A967A8" w:rsidRDefault="00E00EF9">
            <w:r>
              <w:rPr>
                <w:rFonts w:hint="eastAsia"/>
              </w:rPr>
              <w:t>Ａ</w:t>
            </w:r>
          </w:p>
        </w:tc>
        <w:tc>
          <w:tcPr>
            <w:tcW w:w="3542" w:type="dxa"/>
            <w:vMerge/>
            <w:tcBorders>
              <w:right w:val="single" w:sz="4" w:space="0" w:color="auto"/>
            </w:tcBorders>
          </w:tcPr>
          <w:p w14:paraId="0307995B" w14:textId="77777777" w:rsidR="00A967A8" w:rsidRDefault="00A967A8">
            <w:pPr>
              <w:rPr>
                <w:color w:val="FF0000"/>
              </w:rPr>
            </w:pPr>
          </w:p>
        </w:tc>
        <w:tc>
          <w:tcPr>
            <w:tcW w:w="3293" w:type="dxa"/>
            <w:vMerge/>
            <w:tcBorders>
              <w:left w:val="single" w:sz="4" w:space="0" w:color="auto"/>
            </w:tcBorders>
          </w:tcPr>
          <w:p w14:paraId="5592DB6C" w14:textId="77777777" w:rsidR="00A967A8" w:rsidRDefault="00A967A8">
            <w:pPr>
              <w:rPr>
                <w:color w:val="FF0000"/>
              </w:rPr>
            </w:pPr>
          </w:p>
        </w:tc>
        <w:tc>
          <w:tcPr>
            <w:tcW w:w="2976" w:type="dxa"/>
            <w:vMerge/>
          </w:tcPr>
          <w:p w14:paraId="7DF8B43F" w14:textId="77777777" w:rsidR="00A967A8" w:rsidRDefault="00A967A8">
            <w:pPr>
              <w:rPr>
                <w:color w:val="FF0000"/>
              </w:rPr>
            </w:pPr>
          </w:p>
        </w:tc>
      </w:tr>
      <w:tr w:rsidR="00A967A8" w14:paraId="1C16F11F" w14:textId="77777777">
        <w:tc>
          <w:tcPr>
            <w:tcW w:w="4217" w:type="dxa"/>
            <w:tcBorders>
              <w:top w:val="dashed" w:sz="4" w:space="0" w:color="auto"/>
              <w:left w:val="single" w:sz="4" w:space="0" w:color="auto"/>
              <w:bottom w:val="dashed" w:sz="4" w:space="0" w:color="auto"/>
            </w:tcBorders>
          </w:tcPr>
          <w:p w14:paraId="1654FA0E" w14:textId="77777777" w:rsidR="00A967A8" w:rsidRDefault="00E00EF9">
            <w:pPr>
              <w:ind w:leftChars="100" w:left="378" w:hangingChars="100" w:hanging="189"/>
            </w:pPr>
            <w:r>
              <w:rPr>
                <w:rFonts w:hint="eastAsia"/>
              </w:rPr>
              <w:t>２　学業指導の徹底と居がい感のある学級づくり</w:t>
            </w:r>
          </w:p>
        </w:tc>
        <w:tc>
          <w:tcPr>
            <w:tcW w:w="709" w:type="dxa"/>
            <w:tcBorders>
              <w:top w:val="dashed" w:sz="4" w:space="0" w:color="auto"/>
              <w:bottom w:val="dashed" w:sz="4" w:space="0" w:color="auto"/>
            </w:tcBorders>
          </w:tcPr>
          <w:p w14:paraId="5509B484" w14:textId="77777777" w:rsidR="00A967A8" w:rsidRDefault="00E00EF9">
            <w:r>
              <w:rPr>
                <w:rFonts w:hint="eastAsia"/>
              </w:rPr>
              <w:t>Ａ</w:t>
            </w:r>
          </w:p>
        </w:tc>
        <w:tc>
          <w:tcPr>
            <w:tcW w:w="3542" w:type="dxa"/>
            <w:vMerge/>
            <w:tcBorders>
              <w:right w:val="single" w:sz="4" w:space="0" w:color="auto"/>
            </w:tcBorders>
          </w:tcPr>
          <w:p w14:paraId="705F0617" w14:textId="77777777" w:rsidR="00A967A8" w:rsidRDefault="00A967A8">
            <w:pPr>
              <w:rPr>
                <w:color w:val="FF0000"/>
              </w:rPr>
            </w:pPr>
          </w:p>
        </w:tc>
        <w:tc>
          <w:tcPr>
            <w:tcW w:w="3293" w:type="dxa"/>
            <w:vMerge/>
            <w:tcBorders>
              <w:left w:val="single" w:sz="4" w:space="0" w:color="auto"/>
            </w:tcBorders>
          </w:tcPr>
          <w:p w14:paraId="08798DE8" w14:textId="77777777" w:rsidR="00A967A8" w:rsidRDefault="00A967A8">
            <w:pPr>
              <w:rPr>
                <w:color w:val="FF0000"/>
              </w:rPr>
            </w:pPr>
          </w:p>
        </w:tc>
        <w:tc>
          <w:tcPr>
            <w:tcW w:w="2976" w:type="dxa"/>
            <w:vMerge/>
          </w:tcPr>
          <w:p w14:paraId="3A459FF9" w14:textId="77777777" w:rsidR="00A967A8" w:rsidRDefault="00A967A8">
            <w:pPr>
              <w:rPr>
                <w:color w:val="FF0000"/>
              </w:rPr>
            </w:pPr>
          </w:p>
        </w:tc>
      </w:tr>
      <w:tr w:rsidR="00A967A8" w14:paraId="687C3C8B" w14:textId="77777777">
        <w:tc>
          <w:tcPr>
            <w:tcW w:w="4217" w:type="dxa"/>
            <w:tcBorders>
              <w:top w:val="dashed" w:sz="4" w:space="0" w:color="auto"/>
              <w:bottom w:val="single" w:sz="4" w:space="0" w:color="auto"/>
            </w:tcBorders>
          </w:tcPr>
          <w:p w14:paraId="372CE7B0" w14:textId="77777777" w:rsidR="00A967A8" w:rsidRDefault="00A967A8">
            <w:pPr>
              <w:rPr>
                <w:color w:val="FF0000"/>
              </w:rPr>
            </w:pPr>
          </w:p>
        </w:tc>
        <w:tc>
          <w:tcPr>
            <w:tcW w:w="709" w:type="dxa"/>
            <w:tcBorders>
              <w:top w:val="dashed" w:sz="4" w:space="0" w:color="auto"/>
              <w:bottom w:val="single" w:sz="4" w:space="0" w:color="000000"/>
            </w:tcBorders>
          </w:tcPr>
          <w:p w14:paraId="50C111F8" w14:textId="77777777" w:rsidR="00A967A8" w:rsidRDefault="00A967A8">
            <w:pPr>
              <w:rPr>
                <w:color w:val="FF0000"/>
              </w:rPr>
            </w:pPr>
          </w:p>
        </w:tc>
        <w:tc>
          <w:tcPr>
            <w:tcW w:w="3542" w:type="dxa"/>
            <w:vMerge/>
            <w:tcBorders>
              <w:right w:val="single" w:sz="4" w:space="0" w:color="auto"/>
            </w:tcBorders>
          </w:tcPr>
          <w:p w14:paraId="19DB386E" w14:textId="77777777" w:rsidR="00A967A8" w:rsidRDefault="00A967A8">
            <w:pPr>
              <w:rPr>
                <w:color w:val="FF0000"/>
              </w:rPr>
            </w:pPr>
          </w:p>
        </w:tc>
        <w:tc>
          <w:tcPr>
            <w:tcW w:w="3293" w:type="dxa"/>
            <w:vMerge/>
            <w:tcBorders>
              <w:left w:val="single" w:sz="4" w:space="0" w:color="auto"/>
            </w:tcBorders>
          </w:tcPr>
          <w:p w14:paraId="0A108591" w14:textId="77777777" w:rsidR="00A967A8" w:rsidRDefault="00A967A8">
            <w:pPr>
              <w:rPr>
                <w:color w:val="FF0000"/>
              </w:rPr>
            </w:pPr>
          </w:p>
        </w:tc>
        <w:tc>
          <w:tcPr>
            <w:tcW w:w="2976" w:type="dxa"/>
            <w:vMerge/>
          </w:tcPr>
          <w:p w14:paraId="36E0C898" w14:textId="77777777" w:rsidR="00A967A8" w:rsidRDefault="00A967A8">
            <w:pPr>
              <w:rPr>
                <w:color w:val="FF0000"/>
              </w:rPr>
            </w:pPr>
          </w:p>
        </w:tc>
      </w:tr>
      <w:tr w:rsidR="00A967A8" w14:paraId="0383BD99" w14:textId="77777777">
        <w:tc>
          <w:tcPr>
            <w:tcW w:w="4217" w:type="dxa"/>
            <w:tcBorders>
              <w:top w:val="single" w:sz="4" w:space="0" w:color="auto"/>
            </w:tcBorders>
            <w:shd w:val="pct5" w:color="auto" w:fill="auto"/>
          </w:tcPr>
          <w:p w14:paraId="012B8BB9" w14:textId="77777777" w:rsidR="00A967A8" w:rsidRDefault="00E00EF9">
            <w:r>
              <w:rPr>
                <w:rFonts w:hint="eastAsia"/>
              </w:rPr>
              <w:t>Ⅳ　健康</w:t>
            </w:r>
            <w:r>
              <w:t>・</w:t>
            </w:r>
            <w:r>
              <w:rPr>
                <w:rFonts w:hint="eastAsia"/>
              </w:rPr>
              <w:t>安全</w:t>
            </w:r>
            <w:r>
              <w:t>、</w:t>
            </w:r>
            <w:r>
              <w:rPr>
                <w:rFonts w:hint="eastAsia"/>
              </w:rPr>
              <w:t>体力</w:t>
            </w:r>
            <w:r>
              <w:t>の向上</w:t>
            </w:r>
          </w:p>
        </w:tc>
        <w:tc>
          <w:tcPr>
            <w:tcW w:w="709" w:type="dxa"/>
            <w:shd w:val="pct5" w:color="auto" w:fill="auto"/>
          </w:tcPr>
          <w:p w14:paraId="7E9BE8E8" w14:textId="77777777" w:rsidR="00A967A8" w:rsidRDefault="00A967A8">
            <w:pPr>
              <w:rPr>
                <w:color w:val="FF0000"/>
              </w:rPr>
            </w:pPr>
          </w:p>
        </w:tc>
        <w:tc>
          <w:tcPr>
            <w:tcW w:w="3542" w:type="dxa"/>
            <w:vMerge w:val="restart"/>
            <w:tcBorders>
              <w:right w:val="single" w:sz="4" w:space="0" w:color="auto"/>
            </w:tcBorders>
          </w:tcPr>
          <w:p w14:paraId="3E430F08" w14:textId="77777777" w:rsidR="00A967A8" w:rsidRDefault="00E00EF9">
            <w:r>
              <w:rPr>
                <w:rFonts w:hint="eastAsia"/>
              </w:rPr>
              <w:t>〇オガワニ体力アップの取組が充実し、児童も積極的に体力つくりに参加している。</w:t>
            </w:r>
          </w:p>
          <w:p w14:paraId="2DA489F0" w14:textId="77777777" w:rsidR="00A967A8" w:rsidRDefault="00E00EF9">
            <w:r>
              <w:rPr>
                <w:rFonts w:hint="eastAsia"/>
              </w:rPr>
              <w:t>○外遊びに取り組む児童が増え、主体的に体を動かす姿が見られる。</w:t>
            </w:r>
          </w:p>
          <w:p w14:paraId="1C4C8279" w14:textId="77777777" w:rsidR="00A967A8" w:rsidRDefault="00E00EF9">
            <w:r>
              <w:rPr>
                <w:rFonts w:hint="eastAsia"/>
              </w:rPr>
              <w:t>○登校班長会議の実施、廊下歩行の掲示物の工夫など危険回避を促す指導をしてきた。</w:t>
            </w:r>
          </w:p>
          <w:p w14:paraId="3E361DF8" w14:textId="77777777" w:rsidR="00A967A8" w:rsidRDefault="00E00EF9">
            <w:pPr>
              <w:rPr>
                <w:color w:val="FF0000"/>
              </w:rPr>
            </w:pPr>
            <w:r>
              <w:rPr>
                <w:rFonts w:hint="eastAsia"/>
              </w:rPr>
              <w:t>●階段や段差でのジャンプ等、日常生活において危機予測ができない、また危機意識が低い児童がいる。</w:t>
            </w:r>
          </w:p>
        </w:tc>
        <w:tc>
          <w:tcPr>
            <w:tcW w:w="3293" w:type="dxa"/>
            <w:vMerge w:val="restart"/>
            <w:tcBorders>
              <w:left w:val="single" w:sz="4" w:space="0" w:color="auto"/>
            </w:tcBorders>
          </w:tcPr>
          <w:p w14:paraId="3D288DE8" w14:textId="77777777" w:rsidR="00A967A8" w:rsidRDefault="00E00EF9">
            <w:r>
              <w:rPr>
                <w:rFonts w:hint="eastAsia"/>
              </w:rPr>
              <w:t>・記録の伸びが分かるようなカードの工夫や可視化できる取組をさらに進めていく。</w:t>
            </w:r>
          </w:p>
          <w:p w14:paraId="57D8DCD0" w14:textId="77777777" w:rsidR="00A967A8" w:rsidRDefault="00E00EF9">
            <w:pPr>
              <w:rPr>
                <w:color w:val="FF0000"/>
              </w:rPr>
            </w:pPr>
            <w:r>
              <w:rPr>
                <w:rFonts w:hint="eastAsia"/>
              </w:rPr>
              <w:t>・学校のきまり（特に廊下や階段の歩き方等）や遊び方の約束について、再度確認・指導するとともに、危機を回避するためのルールや方法を児童に考えさせる。</w:t>
            </w:r>
          </w:p>
        </w:tc>
        <w:tc>
          <w:tcPr>
            <w:tcW w:w="2976" w:type="dxa"/>
            <w:vMerge w:val="restart"/>
          </w:tcPr>
          <w:p w14:paraId="359C081B" w14:textId="77777777" w:rsidR="00A967A8" w:rsidRDefault="00E00EF9">
            <w:r>
              <w:rPr>
                <w:rFonts w:hint="eastAsia"/>
              </w:rPr>
              <w:t>・単に禁止するのではなく、掲示物の工夫や班長会議を通じて、子どもたち自身に危険を</w:t>
            </w:r>
            <w:r w:rsidRPr="0064602B">
              <w:rPr>
                <w:rFonts w:hint="eastAsia"/>
              </w:rPr>
              <w:t>回避する</w:t>
            </w:r>
            <w:r>
              <w:rPr>
                <w:rFonts w:hint="eastAsia"/>
              </w:rPr>
              <w:t>力を養っていけるようにする取組がすばらしいと感じる。</w:t>
            </w:r>
          </w:p>
          <w:p w14:paraId="3DEFC6E8" w14:textId="77777777" w:rsidR="00A967A8" w:rsidRDefault="00E00EF9">
            <w:r>
              <w:rPr>
                <w:rFonts w:hint="eastAsia"/>
              </w:rPr>
              <w:t>・外遊びが好きな児童が増加していることは喜ばしい。友達同士で外遊びをすることが、危機回避意識を高めることにつながる。</w:t>
            </w:r>
          </w:p>
          <w:p w14:paraId="32AE769E" w14:textId="77777777" w:rsidR="00A967A8" w:rsidRDefault="00E00EF9">
            <w:r>
              <w:rPr>
                <w:rFonts w:hint="eastAsia"/>
              </w:rPr>
              <w:t>・安全に対して、産業界の「ＫＹＴ」の応用などはどうか。</w:t>
            </w:r>
          </w:p>
          <w:p w14:paraId="6A09580C" w14:textId="77777777" w:rsidR="00A967A8" w:rsidRDefault="00E00EF9">
            <w:r>
              <w:rPr>
                <w:rFonts w:hint="eastAsia"/>
              </w:rPr>
              <w:t>・日常生活での安全やルールについて考えることができるよう引き続き進めてほしい。</w:t>
            </w:r>
          </w:p>
        </w:tc>
      </w:tr>
      <w:tr w:rsidR="00A967A8" w14:paraId="3BAC6C05" w14:textId="77777777">
        <w:tc>
          <w:tcPr>
            <w:tcW w:w="4217" w:type="dxa"/>
            <w:tcBorders>
              <w:bottom w:val="dashed" w:sz="4" w:space="0" w:color="auto"/>
            </w:tcBorders>
          </w:tcPr>
          <w:p w14:paraId="700D4602" w14:textId="77777777" w:rsidR="00A967A8" w:rsidRDefault="00E00EF9">
            <w:pPr>
              <w:pStyle w:val="a8"/>
              <w:numPr>
                <w:ilvl w:val="0"/>
                <w:numId w:val="4"/>
              </w:numPr>
              <w:ind w:leftChars="0"/>
            </w:pPr>
            <w:r>
              <w:rPr>
                <w:rFonts w:hint="eastAsia"/>
              </w:rPr>
              <w:t>めあてをもった体力つくりの充実</w:t>
            </w:r>
          </w:p>
        </w:tc>
        <w:tc>
          <w:tcPr>
            <w:tcW w:w="709" w:type="dxa"/>
            <w:tcBorders>
              <w:bottom w:val="dashed" w:sz="4" w:space="0" w:color="auto"/>
            </w:tcBorders>
          </w:tcPr>
          <w:p w14:paraId="4843BA1B" w14:textId="77777777" w:rsidR="00A967A8" w:rsidRDefault="00E00EF9">
            <w:r>
              <w:rPr>
                <w:rFonts w:hint="eastAsia"/>
              </w:rPr>
              <w:t>Ａ</w:t>
            </w:r>
          </w:p>
        </w:tc>
        <w:tc>
          <w:tcPr>
            <w:tcW w:w="3542" w:type="dxa"/>
            <w:vMerge/>
            <w:tcBorders>
              <w:right w:val="single" w:sz="4" w:space="0" w:color="auto"/>
            </w:tcBorders>
          </w:tcPr>
          <w:p w14:paraId="69476F8E" w14:textId="77777777" w:rsidR="00A967A8" w:rsidRDefault="00A967A8"/>
        </w:tc>
        <w:tc>
          <w:tcPr>
            <w:tcW w:w="3293" w:type="dxa"/>
            <w:vMerge/>
            <w:tcBorders>
              <w:left w:val="single" w:sz="4" w:space="0" w:color="auto"/>
            </w:tcBorders>
          </w:tcPr>
          <w:p w14:paraId="748F7AF1" w14:textId="77777777" w:rsidR="00A967A8" w:rsidRDefault="00A967A8"/>
        </w:tc>
        <w:tc>
          <w:tcPr>
            <w:tcW w:w="2976" w:type="dxa"/>
            <w:vMerge/>
          </w:tcPr>
          <w:p w14:paraId="3F6C6005" w14:textId="77777777" w:rsidR="00A967A8" w:rsidRDefault="00A967A8"/>
        </w:tc>
      </w:tr>
      <w:tr w:rsidR="00A967A8" w14:paraId="360ACD8B" w14:textId="77777777">
        <w:tc>
          <w:tcPr>
            <w:tcW w:w="4217" w:type="dxa"/>
            <w:tcBorders>
              <w:top w:val="dashed" w:sz="4" w:space="0" w:color="auto"/>
              <w:bottom w:val="dashed" w:sz="4" w:space="0" w:color="auto"/>
            </w:tcBorders>
          </w:tcPr>
          <w:p w14:paraId="60B8CB3D" w14:textId="77777777" w:rsidR="00A967A8" w:rsidRDefault="00E00EF9">
            <w:pPr>
              <w:pStyle w:val="a8"/>
              <w:numPr>
                <w:ilvl w:val="0"/>
                <w:numId w:val="4"/>
              </w:numPr>
              <w:ind w:leftChars="0"/>
            </w:pPr>
            <w:r>
              <w:rPr>
                <w:rFonts w:hint="eastAsia"/>
              </w:rPr>
              <w:t>健康教育の推進</w:t>
            </w:r>
          </w:p>
        </w:tc>
        <w:tc>
          <w:tcPr>
            <w:tcW w:w="709" w:type="dxa"/>
            <w:tcBorders>
              <w:top w:val="dashed" w:sz="4" w:space="0" w:color="auto"/>
              <w:bottom w:val="dashed" w:sz="4" w:space="0" w:color="auto"/>
            </w:tcBorders>
          </w:tcPr>
          <w:p w14:paraId="2C59D1AE" w14:textId="77777777" w:rsidR="00A967A8" w:rsidRDefault="00E00EF9">
            <w:r>
              <w:rPr>
                <w:rFonts w:hint="eastAsia"/>
              </w:rPr>
              <w:t>Ｂ</w:t>
            </w:r>
          </w:p>
        </w:tc>
        <w:tc>
          <w:tcPr>
            <w:tcW w:w="3542" w:type="dxa"/>
            <w:vMerge/>
            <w:tcBorders>
              <w:right w:val="single" w:sz="4" w:space="0" w:color="auto"/>
            </w:tcBorders>
          </w:tcPr>
          <w:p w14:paraId="0CCDD6FB" w14:textId="77777777" w:rsidR="00A967A8" w:rsidRDefault="00A967A8"/>
        </w:tc>
        <w:tc>
          <w:tcPr>
            <w:tcW w:w="3293" w:type="dxa"/>
            <w:vMerge/>
            <w:tcBorders>
              <w:left w:val="single" w:sz="4" w:space="0" w:color="auto"/>
            </w:tcBorders>
          </w:tcPr>
          <w:p w14:paraId="4FBD1BB2" w14:textId="77777777" w:rsidR="00A967A8" w:rsidRDefault="00A967A8"/>
        </w:tc>
        <w:tc>
          <w:tcPr>
            <w:tcW w:w="2976" w:type="dxa"/>
            <w:vMerge/>
          </w:tcPr>
          <w:p w14:paraId="24DC6491" w14:textId="77777777" w:rsidR="00A967A8" w:rsidRDefault="00A967A8"/>
        </w:tc>
      </w:tr>
      <w:tr w:rsidR="00A967A8" w14:paraId="3734C589" w14:textId="77777777">
        <w:trPr>
          <w:trHeight w:val="330"/>
        </w:trPr>
        <w:tc>
          <w:tcPr>
            <w:tcW w:w="4217" w:type="dxa"/>
            <w:tcBorders>
              <w:top w:val="dashed" w:sz="4" w:space="0" w:color="auto"/>
              <w:bottom w:val="dashed" w:sz="4" w:space="0" w:color="auto"/>
            </w:tcBorders>
          </w:tcPr>
          <w:p w14:paraId="577C102E" w14:textId="77777777" w:rsidR="00A967A8" w:rsidRDefault="00E00EF9">
            <w:pPr>
              <w:pStyle w:val="a8"/>
              <w:numPr>
                <w:ilvl w:val="0"/>
                <w:numId w:val="4"/>
              </w:numPr>
              <w:ind w:leftChars="0"/>
            </w:pPr>
            <w:r>
              <w:rPr>
                <w:rFonts w:hint="eastAsia"/>
              </w:rPr>
              <w:t>命を大切にする子の育成</w:t>
            </w:r>
          </w:p>
        </w:tc>
        <w:tc>
          <w:tcPr>
            <w:tcW w:w="709" w:type="dxa"/>
            <w:tcBorders>
              <w:top w:val="dashed" w:sz="4" w:space="0" w:color="auto"/>
              <w:bottom w:val="dashed" w:sz="4" w:space="0" w:color="auto"/>
            </w:tcBorders>
          </w:tcPr>
          <w:p w14:paraId="4D85A7E0" w14:textId="77777777" w:rsidR="00A967A8" w:rsidRDefault="00E00EF9">
            <w:r>
              <w:rPr>
                <w:rFonts w:hint="eastAsia"/>
              </w:rPr>
              <w:t>Ａ</w:t>
            </w:r>
          </w:p>
        </w:tc>
        <w:tc>
          <w:tcPr>
            <w:tcW w:w="3542" w:type="dxa"/>
            <w:vMerge/>
            <w:tcBorders>
              <w:right w:val="single" w:sz="4" w:space="0" w:color="auto"/>
            </w:tcBorders>
          </w:tcPr>
          <w:p w14:paraId="1B861D2F" w14:textId="77777777" w:rsidR="00A967A8" w:rsidRDefault="00A967A8"/>
        </w:tc>
        <w:tc>
          <w:tcPr>
            <w:tcW w:w="3293" w:type="dxa"/>
            <w:vMerge/>
            <w:tcBorders>
              <w:left w:val="single" w:sz="4" w:space="0" w:color="auto"/>
            </w:tcBorders>
          </w:tcPr>
          <w:p w14:paraId="031A61A1" w14:textId="77777777" w:rsidR="00A967A8" w:rsidRDefault="00A967A8"/>
        </w:tc>
        <w:tc>
          <w:tcPr>
            <w:tcW w:w="2976" w:type="dxa"/>
            <w:vMerge/>
          </w:tcPr>
          <w:p w14:paraId="262010E4" w14:textId="77777777" w:rsidR="00A967A8" w:rsidRDefault="00A967A8"/>
        </w:tc>
      </w:tr>
      <w:tr w:rsidR="00A967A8" w14:paraId="7878FA6D" w14:textId="77777777">
        <w:trPr>
          <w:trHeight w:val="1680"/>
        </w:trPr>
        <w:tc>
          <w:tcPr>
            <w:tcW w:w="4217" w:type="dxa"/>
            <w:tcBorders>
              <w:top w:val="dashed" w:sz="4" w:space="0" w:color="auto"/>
              <w:bottom w:val="single" w:sz="4" w:space="0" w:color="000000"/>
            </w:tcBorders>
          </w:tcPr>
          <w:p w14:paraId="7E8AE6EB" w14:textId="77777777" w:rsidR="00A967A8" w:rsidRDefault="00A967A8"/>
        </w:tc>
        <w:tc>
          <w:tcPr>
            <w:tcW w:w="709" w:type="dxa"/>
            <w:tcBorders>
              <w:top w:val="dashed" w:sz="4" w:space="0" w:color="auto"/>
              <w:bottom w:val="single" w:sz="4" w:space="0" w:color="000000"/>
            </w:tcBorders>
          </w:tcPr>
          <w:p w14:paraId="31C9B085" w14:textId="77777777" w:rsidR="00A967A8" w:rsidRDefault="00A967A8"/>
        </w:tc>
        <w:tc>
          <w:tcPr>
            <w:tcW w:w="3542" w:type="dxa"/>
            <w:vMerge/>
            <w:tcBorders>
              <w:right w:val="single" w:sz="4" w:space="0" w:color="auto"/>
            </w:tcBorders>
          </w:tcPr>
          <w:p w14:paraId="2185AE91" w14:textId="77777777" w:rsidR="00A967A8" w:rsidRDefault="00A967A8"/>
        </w:tc>
        <w:tc>
          <w:tcPr>
            <w:tcW w:w="3293" w:type="dxa"/>
            <w:vMerge/>
            <w:tcBorders>
              <w:left w:val="single" w:sz="4" w:space="0" w:color="auto"/>
            </w:tcBorders>
          </w:tcPr>
          <w:p w14:paraId="2086B8C2" w14:textId="77777777" w:rsidR="00A967A8" w:rsidRDefault="00A967A8"/>
        </w:tc>
        <w:tc>
          <w:tcPr>
            <w:tcW w:w="2976" w:type="dxa"/>
            <w:vMerge/>
          </w:tcPr>
          <w:p w14:paraId="6B6ABA46" w14:textId="77777777" w:rsidR="00A967A8" w:rsidRDefault="00A967A8"/>
        </w:tc>
      </w:tr>
      <w:tr w:rsidR="00A967A8" w14:paraId="4981F3B7" w14:textId="77777777">
        <w:tc>
          <w:tcPr>
            <w:tcW w:w="4217" w:type="dxa"/>
            <w:shd w:val="pct5" w:color="auto" w:fill="auto"/>
          </w:tcPr>
          <w:p w14:paraId="542C101F" w14:textId="77777777" w:rsidR="00A967A8" w:rsidRDefault="00E00EF9">
            <w:pPr>
              <w:ind w:left="378" w:hangingChars="200" w:hanging="378"/>
              <w:rPr>
                <w:color w:val="FF0000"/>
              </w:rPr>
            </w:pPr>
            <w:r>
              <w:rPr>
                <w:rFonts w:hint="eastAsia"/>
              </w:rPr>
              <w:t>Ⅴ　家庭</w:t>
            </w:r>
            <w:r>
              <w:t>・地域との連携</w:t>
            </w:r>
          </w:p>
        </w:tc>
        <w:tc>
          <w:tcPr>
            <w:tcW w:w="709" w:type="dxa"/>
            <w:shd w:val="pct5" w:color="auto" w:fill="auto"/>
          </w:tcPr>
          <w:p w14:paraId="39735E16" w14:textId="77777777" w:rsidR="00A967A8" w:rsidRDefault="00A967A8">
            <w:pPr>
              <w:rPr>
                <w:color w:val="FF0000"/>
              </w:rPr>
            </w:pPr>
          </w:p>
        </w:tc>
        <w:tc>
          <w:tcPr>
            <w:tcW w:w="3542" w:type="dxa"/>
            <w:vMerge w:val="restart"/>
            <w:tcBorders>
              <w:right w:val="single" w:sz="4" w:space="0" w:color="auto"/>
            </w:tcBorders>
          </w:tcPr>
          <w:p w14:paraId="19ED5041" w14:textId="77777777" w:rsidR="00A967A8" w:rsidRDefault="00E00EF9">
            <w:r>
              <w:rPr>
                <w:rFonts w:hint="eastAsia"/>
              </w:rPr>
              <w:t>○地域ボランティアを活用し、地域とつながりながら子どもたちを支援することができた。</w:t>
            </w:r>
          </w:p>
          <w:p w14:paraId="402C946C" w14:textId="77777777" w:rsidR="00A967A8" w:rsidRDefault="00E00EF9">
            <w:r>
              <w:rPr>
                <w:rFonts w:hint="eastAsia"/>
              </w:rPr>
              <w:lastRenderedPageBreak/>
              <w:t>〇こども園との様々な交流を実施し、こ小連携ができつつある。</w:t>
            </w:r>
          </w:p>
          <w:p w14:paraId="0946BFAA" w14:textId="77777777" w:rsidR="00A967A8" w:rsidRDefault="00E00EF9">
            <w:r>
              <w:rPr>
                <w:rFonts w:hint="eastAsia"/>
              </w:rPr>
              <w:t>〇担任は各家庭に丁寧に対応し、連絡帳や電話等で連絡を取り合っている。</w:t>
            </w:r>
          </w:p>
          <w:p w14:paraId="7A339AB8" w14:textId="77777777" w:rsidR="00A967A8" w:rsidRDefault="00E00EF9">
            <w:r>
              <w:rPr>
                <w:rFonts w:hint="eastAsia"/>
              </w:rPr>
              <w:t>●地域の方が、もっと学校現場に入り関われるようなシステムがあるとよい。</w:t>
            </w:r>
          </w:p>
          <w:p w14:paraId="28C38D5D" w14:textId="77777777" w:rsidR="00A967A8" w:rsidRDefault="00E00EF9">
            <w:r>
              <w:rPr>
                <w:rFonts w:hint="eastAsia"/>
              </w:rPr>
              <w:t>●自主学習として家読を奨励している。家庭の関心や協力を得たい。</w:t>
            </w:r>
          </w:p>
          <w:p w14:paraId="711300D3" w14:textId="77777777" w:rsidR="00A967A8" w:rsidRDefault="00E00EF9">
            <w:pPr>
              <w:rPr>
                <w:color w:val="FF0000"/>
              </w:rPr>
            </w:pPr>
            <w:r>
              <w:rPr>
                <w:rFonts w:hint="eastAsia"/>
              </w:rPr>
              <w:t>●普段のメディア時間が多い。</w:t>
            </w:r>
          </w:p>
        </w:tc>
        <w:tc>
          <w:tcPr>
            <w:tcW w:w="3293" w:type="dxa"/>
            <w:vMerge w:val="restart"/>
            <w:tcBorders>
              <w:left w:val="single" w:sz="4" w:space="0" w:color="auto"/>
            </w:tcBorders>
          </w:tcPr>
          <w:p w14:paraId="011388E8" w14:textId="77777777" w:rsidR="00A967A8" w:rsidRDefault="00E00EF9">
            <w:r>
              <w:rPr>
                <w:rFonts w:hint="eastAsia"/>
              </w:rPr>
              <w:lastRenderedPageBreak/>
              <w:t>・地域連携等の学校の取組について、学校だよりやホームページにおいて、意識してお知らせしていく。</w:t>
            </w:r>
          </w:p>
          <w:p w14:paraId="6577CF45" w14:textId="77777777" w:rsidR="00A967A8" w:rsidRDefault="00E00EF9">
            <w:r>
              <w:rPr>
                <w:rFonts w:hint="eastAsia"/>
              </w:rPr>
              <w:lastRenderedPageBreak/>
              <w:t>・地域学校協働本部活動と連携しながら地域とともにある学校づくりを推進していく。</w:t>
            </w:r>
          </w:p>
          <w:p w14:paraId="4057839A" w14:textId="77777777" w:rsidR="00A967A8" w:rsidRDefault="00E00EF9">
            <w:pPr>
              <w:rPr>
                <w:color w:val="FF0000"/>
              </w:rPr>
            </w:pPr>
            <w:r>
              <w:rPr>
                <w:rFonts w:hint="eastAsia"/>
              </w:rPr>
              <w:t>・学校だよりや保健だよりを活用したり学年懇談会等でお知らせしたりして、家庭との連携を推進していく。</w:t>
            </w:r>
          </w:p>
        </w:tc>
        <w:tc>
          <w:tcPr>
            <w:tcW w:w="2976" w:type="dxa"/>
            <w:vMerge w:val="restart"/>
          </w:tcPr>
          <w:p w14:paraId="786081B6" w14:textId="77777777" w:rsidR="00A967A8" w:rsidRDefault="00E00EF9">
            <w:r>
              <w:rPr>
                <w:rFonts w:hint="eastAsia"/>
              </w:rPr>
              <w:lastRenderedPageBreak/>
              <w:t>・学校と保護者の連絡が密になり、連携していくことはとてもよい。</w:t>
            </w:r>
          </w:p>
          <w:p w14:paraId="295D09FF" w14:textId="77777777" w:rsidR="00A967A8" w:rsidRDefault="00E00EF9">
            <w:r>
              <w:rPr>
                <w:rFonts w:hint="eastAsia"/>
              </w:rPr>
              <w:lastRenderedPageBreak/>
              <w:t>・自治会への周知やボランティアの協力要請の強化を図ってはどうか。</w:t>
            </w:r>
          </w:p>
          <w:p w14:paraId="71553E3F" w14:textId="77777777" w:rsidR="00A967A8" w:rsidRDefault="00E00EF9">
            <w:r>
              <w:rPr>
                <w:rFonts w:hint="eastAsia"/>
              </w:rPr>
              <w:t>・自治会でもつながりが減ってきている中、難しいとは</w:t>
            </w:r>
            <w:r w:rsidRPr="0064602B">
              <w:rPr>
                <w:rFonts w:hint="eastAsia"/>
              </w:rPr>
              <w:t>思うが、</w:t>
            </w:r>
            <w:r>
              <w:rPr>
                <w:rFonts w:hint="eastAsia"/>
              </w:rPr>
              <w:t>趣味の講座や会などの協力を願うとよいのではないかと思う。</w:t>
            </w:r>
          </w:p>
          <w:p w14:paraId="6E41E315" w14:textId="77777777" w:rsidR="00A967A8" w:rsidRDefault="00E00EF9">
            <w:r>
              <w:rPr>
                <w:rFonts w:hint="eastAsia"/>
              </w:rPr>
              <w:t>・学校と家庭・地域の教育活動に対する温度差を縮めることは大変だと</w:t>
            </w:r>
            <w:r w:rsidRPr="0064602B">
              <w:rPr>
                <w:rFonts w:hint="eastAsia"/>
              </w:rPr>
              <w:t>思うが、</w:t>
            </w:r>
            <w:r>
              <w:rPr>
                <w:rFonts w:hint="eastAsia"/>
              </w:rPr>
              <w:t>これから先は重要なことだと思う。</w:t>
            </w:r>
          </w:p>
          <w:p w14:paraId="70B1818E" w14:textId="77777777" w:rsidR="00A967A8" w:rsidRDefault="00E00EF9">
            <w:r>
              <w:rPr>
                <w:rFonts w:hint="eastAsia"/>
              </w:rPr>
              <w:t>・地域との連携を深めようとする前向きな方針に共感する。学校・家庭・地域が手を取り合うことでより豊かな教育活動が展開</w:t>
            </w:r>
          </w:p>
          <w:p w14:paraId="64C41833" w14:textId="77777777" w:rsidR="00A967A8" w:rsidRDefault="00E00EF9">
            <w:r>
              <w:rPr>
                <w:rFonts w:hint="eastAsia"/>
              </w:rPr>
              <w:t>されることを楽しみにしている。</w:t>
            </w:r>
          </w:p>
          <w:p w14:paraId="51E140DB" w14:textId="77777777" w:rsidR="00A967A8" w:rsidRDefault="00A967A8"/>
        </w:tc>
      </w:tr>
      <w:tr w:rsidR="00A967A8" w14:paraId="5AC341F7" w14:textId="77777777">
        <w:tc>
          <w:tcPr>
            <w:tcW w:w="4217" w:type="dxa"/>
            <w:tcBorders>
              <w:bottom w:val="dashed" w:sz="4" w:space="0" w:color="auto"/>
            </w:tcBorders>
          </w:tcPr>
          <w:p w14:paraId="196F8B60" w14:textId="77777777" w:rsidR="00A967A8" w:rsidRDefault="00E00EF9">
            <w:r>
              <w:rPr>
                <w:rFonts w:hint="eastAsia"/>
              </w:rPr>
              <w:t xml:space="preserve">　１　地域とともにある学校づくり</w:t>
            </w:r>
          </w:p>
        </w:tc>
        <w:tc>
          <w:tcPr>
            <w:tcW w:w="709" w:type="dxa"/>
            <w:tcBorders>
              <w:bottom w:val="dashed" w:sz="4" w:space="0" w:color="auto"/>
            </w:tcBorders>
          </w:tcPr>
          <w:p w14:paraId="674297D2" w14:textId="77777777" w:rsidR="00A967A8" w:rsidRDefault="00E00EF9">
            <w:r>
              <w:rPr>
                <w:rFonts w:hint="eastAsia"/>
              </w:rPr>
              <w:t>Ａ</w:t>
            </w:r>
          </w:p>
        </w:tc>
        <w:tc>
          <w:tcPr>
            <w:tcW w:w="3542" w:type="dxa"/>
            <w:vMerge/>
            <w:tcBorders>
              <w:right w:val="single" w:sz="4" w:space="0" w:color="auto"/>
            </w:tcBorders>
          </w:tcPr>
          <w:p w14:paraId="00C74B1B" w14:textId="77777777" w:rsidR="00A967A8" w:rsidRDefault="00A967A8">
            <w:pPr>
              <w:rPr>
                <w:color w:val="FF0000"/>
              </w:rPr>
            </w:pPr>
          </w:p>
        </w:tc>
        <w:tc>
          <w:tcPr>
            <w:tcW w:w="3293" w:type="dxa"/>
            <w:vMerge/>
            <w:tcBorders>
              <w:left w:val="single" w:sz="4" w:space="0" w:color="auto"/>
            </w:tcBorders>
          </w:tcPr>
          <w:p w14:paraId="7898E8ED" w14:textId="77777777" w:rsidR="00A967A8" w:rsidRDefault="00A967A8">
            <w:pPr>
              <w:rPr>
                <w:color w:val="FF0000"/>
              </w:rPr>
            </w:pPr>
          </w:p>
        </w:tc>
        <w:tc>
          <w:tcPr>
            <w:tcW w:w="2976" w:type="dxa"/>
            <w:vMerge/>
          </w:tcPr>
          <w:p w14:paraId="1D2CCD0E" w14:textId="77777777" w:rsidR="00A967A8" w:rsidRDefault="00A967A8"/>
        </w:tc>
      </w:tr>
      <w:tr w:rsidR="00A967A8" w14:paraId="0155CBE6" w14:textId="77777777">
        <w:tc>
          <w:tcPr>
            <w:tcW w:w="4217" w:type="dxa"/>
            <w:tcBorders>
              <w:top w:val="dashed" w:sz="4" w:space="0" w:color="auto"/>
              <w:bottom w:val="dashed" w:sz="4" w:space="0" w:color="auto"/>
            </w:tcBorders>
          </w:tcPr>
          <w:p w14:paraId="0FC67D32" w14:textId="77777777" w:rsidR="00A967A8" w:rsidRDefault="00E00EF9">
            <w:r>
              <w:rPr>
                <w:rFonts w:hint="eastAsia"/>
              </w:rPr>
              <w:t xml:space="preserve">　２　地域・関係機関・家庭との連携</w:t>
            </w:r>
          </w:p>
        </w:tc>
        <w:tc>
          <w:tcPr>
            <w:tcW w:w="709" w:type="dxa"/>
            <w:tcBorders>
              <w:top w:val="dashed" w:sz="4" w:space="0" w:color="auto"/>
              <w:bottom w:val="dashed" w:sz="4" w:space="0" w:color="auto"/>
            </w:tcBorders>
          </w:tcPr>
          <w:p w14:paraId="4CBDA02F" w14:textId="77777777" w:rsidR="00A967A8" w:rsidRDefault="00E00EF9">
            <w:r>
              <w:rPr>
                <w:rFonts w:hint="eastAsia"/>
              </w:rPr>
              <w:t>Ｂ</w:t>
            </w:r>
          </w:p>
        </w:tc>
        <w:tc>
          <w:tcPr>
            <w:tcW w:w="3542" w:type="dxa"/>
            <w:vMerge/>
            <w:tcBorders>
              <w:right w:val="single" w:sz="4" w:space="0" w:color="auto"/>
            </w:tcBorders>
          </w:tcPr>
          <w:p w14:paraId="21B70DAF" w14:textId="77777777" w:rsidR="00A967A8" w:rsidRDefault="00A967A8">
            <w:pPr>
              <w:rPr>
                <w:color w:val="FF0000"/>
              </w:rPr>
            </w:pPr>
          </w:p>
        </w:tc>
        <w:tc>
          <w:tcPr>
            <w:tcW w:w="3293" w:type="dxa"/>
            <w:vMerge/>
            <w:tcBorders>
              <w:left w:val="single" w:sz="4" w:space="0" w:color="auto"/>
            </w:tcBorders>
          </w:tcPr>
          <w:p w14:paraId="0694A78D" w14:textId="77777777" w:rsidR="00A967A8" w:rsidRDefault="00A967A8">
            <w:pPr>
              <w:rPr>
                <w:color w:val="FF0000"/>
              </w:rPr>
            </w:pPr>
          </w:p>
        </w:tc>
        <w:tc>
          <w:tcPr>
            <w:tcW w:w="2976" w:type="dxa"/>
            <w:vMerge/>
          </w:tcPr>
          <w:p w14:paraId="0FEC8FD0" w14:textId="77777777" w:rsidR="00A967A8" w:rsidRDefault="00A967A8"/>
        </w:tc>
      </w:tr>
      <w:tr w:rsidR="00A967A8" w14:paraId="2B0ACD53" w14:textId="77777777">
        <w:tc>
          <w:tcPr>
            <w:tcW w:w="4217" w:type="dxa"/>
            <w:tcBorders>
              <w:top w:val="dashed" w:sz="4" w:space="0" w:color="auto"/>
            </w:tcBorders>
          </w:tcPr>
          <w:p w14:paraId="537BE5E9" w14:textId="77777777" w:rsidR="00A967A8" w:rsidRDefault="00A967A8">
            <w:pPr>
              <w:rPr>
                <w:color w:val="FF0000"/>
              </w:rPr>
            </w:pPr>
          </w:p>
        </w:tc>
        <w:tc>
          <w:tcPr>
            <w:tcW w:w="709" w:type="dxa"/>
            <w:tcBorders>
              <w:top w:val="dashed" w:sz="4" w:space="0" w:color="auto"/>
            </w:tcBorders>
          </w:tcPr>
          <w:p w14:paraId="532FEDB1" w14:textId="77777777" w:rsidR="00A967A8" w:rsidRDefault="00A967A8">
            <w:pPr>
              <w:rPr>
                <w:color w:val="FF0000"/>
              </w:rPr>
            </w:pPr>
          </w:p>
        </w:tc>
        <w:tc>
          <w:tcPr>
            <w:tcW w:w="3542" w:type="dxa"/>
            <w:vMerge/>
            <w:tcBorders>
              <w:right w:val="single" w:sz="4" w:space="0" w:color="auto"/>
            </w:tcBorders>
          </w:tcPr>
          <w:p w14:paraId="70BE80A1" w14:textId="77777777" w:rsidR="00A967A8" w:rsidRDefault="00A967A8">
            <w:pPr>
              <w:rPr>
                <w:color w:val="FF0000"/>
              </w:rPr>
            </w:pPr>
          </w:p>
        </w:tc>
        <w:tc>
          <w:tcPr>
            <w:tcW w:w="3293" w:type="dxa"/>
            <w:vMerge/>
            <w:tcBorders>
              <w:left w:val="single" w:sz="4" w:space="0" w:color="auto"/>
            </w:tcBorders>
          </w:tcPr>
          <w:p w14:paraId="57599ED1" w14:textId="77777777" w:rsidR="00A967A8" w:rsidRDefault="00A967A8">
            <w:pPr>
              <w:rPr>
                <w:color w:val="FF0000"/>
              </w:rPr>
            </w:pPr>
          </w:p>
        </w:tc>
        <w:tc>
          <w:tcPr>
            <w:tcW w:w="2976" w:type="dxa"/>
            <w:vMerge/>
          </w:tcPr>
          <w:p w14:paraId="242E9B5C" w14:textId="77777777" w:rsidR="00A967A8" w:rsidRDefault="00A967A8"/>
        </w:tc>
      </w:tr>
    </w:tbl>
    <w:p w14:paraId="5873A5C5" w14:textId="77777777" w:rsidR="00A967A8" w:rsidRDefault="00A967A8">
      <w:pPr>
        <w:ind w:left="568" w:hangingChars="300" w:hanging="568"/>
        <w:rPr>
          <w:color w:val="FF0000"/>
        </w:rPr>
      </w:pPr>
    </w:p>
    <w:p w14:paraId="67AB4E61" w14:textId="77777777" w:rsidR="00A967A8" w:rsidRDefault="00A967A8">
      <w:pPr>
        <w:rPr>
          <w:color w:val="FF0000"/>
        </w:rPr>
      </w:pPr>
    </w:p>
    <w:sectPr w:rsidR="00A967A8">
      <w:pgSz w:w="16838" w:h="11906" w:orient="landscape"/>
      <w:pgMar w:top="1134" w:right="1134" w:bottom="567" w:left="1134" w:header="851" w:footer="992" w:gutter="0"/>
      <w:cols w:space="720"/>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A2C18" w14:textId="77777777" w:rsidR="00E00EF9" w:rsidRDefault="00E00EF9">
      <w:r>
        <w:separator/>
      </w:r>
    </w:p>
  </w:endnote>
  <w:endnote w:type="continuationSeparator" w:id="0">
    <w:p w14:paraId="57DE5F10" w14:textId="77777777" w:rsidR="00E00EF9" w:rsidRDefault="00E0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E4B7C" w14:textId="77777777" w:rsidR="00E00EF9" w:rsidRDefault="00E00EF9">
      <w:r>
        <w:separator/>
      </w:r>
    </w:p>
  </w:footnote>
  <w:footnote w:type="continuationSeparator" w:id="0">
    <w:p w14:paraId="7E9414A3" w14:textId="77777777" w:rsidR="00E00EF9" w:rsidRDefault="00E00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B621B94"/>
    <w:lvl w:ilvl="0" w:tplc="44700EF6">
      <w:start w:val="1"/>
      <w:numFmt w:val="decimalEnclosedCircle"/>
      <w:lvlText w:val="%1"/>
      <w:lvlJc w:val="left"/>
      <w:pPr>
        <w:ind w:left="549" w:hanging="360"/>
      </w:pPr>
      <w:rPr>
        <w:rFonts w:hint="default"/>
        <w:color w:val="auto"/>
      </w:rPr>
    </w:lvl>
    <w:lvl w:ilvl="1" w:tplc="04090017">
      <w:start w:val="1"/>
      <w:numFmt w:val="aiueoFullWidth"/>
      <w:lvlText w:val="(%2)"/>
      <w:lvlJc w:val="left"/>
      <w:pPr>
        <w:ind w:left="1029" w:hanging="420"/>
      </w:pPr>
    </w:lvl>
    <w:lvl w:ilvl="2" w:tplc="04090011">
      <w:start w:val="1"/>
      <w:numFmt w:val="decimalEnclosedCircle"/>
      <w:lvlText w:val="%3"/>
      <w:lvlJc w:val="left"/>
      <w:pPr>
        <w:ind w:left="1449" w:hanging="420"/>
      </w:pPr>
    </w:lvl>
    <w:lvl w:ilvl="3" w:tplc="0409000F">
      <w:start w:val="1"/>
      <w:numFmt w:val="decimal"/>
      <w:lvlText w:val="%4."/>
      <w:lvlJc w:val="left"/>
      <w:pPr>
        <w:ind w:left="1869" w:hanging="420"/>
      </w:pPr>
    </w:lvl>
    <w:lvl w:ilvl="4" w:tplc="04090017">
      <w:start w:val="1"/>
      <w:numFmt w:val="aiueoFullWidth"/>
      <w:lvlText w:val="(%5)"/>
      <w:lvlJc w:val="left"/>
      <w:pPr>
        <w:ind w:left="2289" w:hanging="420"/>
      </w:pPr>
    </w:lvl>
    <w:lvl w:ilvl="5" w:tplc="04090011">
      <w:start w:val="1"/>
      <w:numFmt w:val="decimalEnclosedCircle"/>
      <w:lvlText w:val="%6"/>
      <w:lvlJc w:val="left"/>
      <w:pPr>
        <w:ind w:left="2709" w:hanging="420"/>
      </w:pPr>
    </w:lvl>
    <w:lvl w:ilvl="6" w:tplc="0409000F">
      <w:start w:val="1"/>
      <w:numFmt w:val="decimal"/>
      <w:lvlText w:val="%7."/>
      <w:lvlJc w:val="left"/>
      <w:pPr>
        <w:ind w:left="3129" w:hanging="420"/>
      </w:pPr>
    </w:lvl>
    <w:lvl w:ilvl="7" w:tplc="04090017">
      <w:start w:val="1"/>
      <w:numFmt w:val="aiueoFullWidth"/>
      <w:lvlText w:val="(%8)"/>
      <w:lvlJc w:val="left"/>
      <w:pPr>
        <w:ind w:left="3549" w:hanging="420"/>
      </w:pPr>
    </w:lvl>
    <w:lvl w:ilvl="8" w:tplc="04090011">
      <w:start w:val="1"/>
      <w:numFmt w:val="decimalEnclosedCircle"/>
      <w:lvlText w:val="%9"/>
      <w:lvlJc w:val="left"/>
      <w:pPr>
        <w:ind w:left="3969" w:hanging="420"/>
      </w:pPr>
    </w:lvl>
  </w:abstractNum>
  <w:abstractNum w:abstractNumId="1" w15:restartNumberingAfterBreak="0">
    <w:nsid w:val="00000002"/>
    <w:multiLevelType w:val="hybridMultilevel"/>
    <w:tmpl w:val="2B2A6E3A"/>
    <w:lvl w:ilvl="0" w:tplc="4CDA9A48">
      <w:start w:val="1"/>
      <w:numFmt w:val="decimalEnclosedCircle"/>
      <w:lvlText w:val="%1"/>
      <w:lvlJc w:val="left"/>
      <w:pPr>
        <w:ind w:left="555" w:hanging="360"/>
      </w:pPr>
      <w:rPr>
        <w:rFonts w:hint="default"/>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2" w15:restartNumberingAfterBreak="0">
    <w:nsid w:val="00000003"/>
    <w:multiLevelType w:val="hybridMultilevel"/>
    <w:tmpl w:val="038C5150"/>
    <w:lvl w:ilvl="0" w:tplc="55203094">
      <w:start w:val="1"/>
      <w:numFmt w:val="decimalEnclosedCircle"/>
      <w:lvlText w:val="%1"/>
      <w:lvlJc w:val="left"/>
      <w:pPr>
        <w:ind w:left="555" w:hanging="360"/>
      </w:pPr>
      <w:rPr>
        <w:rFonts w:hint="default"/>
      </w:rPr>
    </w:lvl>
    <w:lvl w:ilvl="1" w:tplc="04090017">
      <w:start w:val="1"/>
      <w:numFmt w:val="aiueoFullWidth"/>
      <w:lvlText w:val="(%2)"/>
      <w:lvlJc w:val="left"/>
      <w:pPr>
        <w:ind w:left="1075" w:hanging="440"/>
      </w:pPr>
    </w:lvl>
    <w:lvl w:ilvl="2" w:tplc="04090011">
      <w:start w:val="1"/>
      <w:numFmt w:val="decimalEnclosedCircle"/>
      <w:lvlText w:val="%3"/>
      <w:lvlJc w:val="left"/>
      <w:pPr>
        <w:ind w:left="1515" w:hanging="440"/>
      </w:pPr>
    </w:lvl>
    <w:lvl w:ilvl="3" w:tplc="0409000F">
      <w:start w:val="1"/>
      <w:numFmt w:val="decimal"/>
      <w:lvlText w:val="%4."/>
      <w:lvlJc w:val="left"/>
      <w:pPr>
        <w:ind w:left="1955" w:hanging="440"/>
      </w:pPr>
    </w:lvl>
    <w:lvl w:ilvl="4" w:tplc="04090017">
      <w:start w:val="1"/>
      <w:numFmt w:val="aiueoFullWidth"/>
      <w:lvlText w:val="(%5)"/>
      <w:lvlJc w:val="left"/>
      <w:pPr>
        <w:ind w:left="2395" w:hanging="440"/>
      </w:pPr>
    </w:lvl>
    <w:lvl w:ilvl="5" w:tplc="04090011">
      <w:start w:val="1"/>
      <w:numFmt w:val="decimalEnclosedCircle"/>
      <w:lvlText w:val="%6"/>
      <w:lvlJc w:val="left"/>
      <w:pPr>
        <w:ind w:left="2835" w:hanging="440"/>
      </w:pPr>
    </w:lvl>
    <w:lvl w:ilvl="6" w:tplc="0409000F">
      <w:start w:val="1"/>
      <w:numFmt w:val="decimal"/>
      <w:lvlText w:val="%7."/>
      <w:lvlJc w:val="left"/>
      <w:pPr>
        <w:ind w:left="3275" w:hanging="440"/>
      </w:pPr>
    </w:lvl>
    <w:lvl w:ilvl="7" w:tplc="04090017">
      <w:start w:val="1"/>
      <w:numFmt w:val="aiueoFullWidth"/>
      <w:lvlText w:val="(%8)"/>
      <w:lvlJc w:val="left"/>
      <w:pPr>
        <w:ind w:left="3715" w:hanging="440"/>
      </w:pPr>
    </w:lvl>
    <w:lvl w:ilvl="8" w:tplc="04090011">
      <w:start w:val="1"/>
      <w:numFmt w:val="decimalEnclosedCircle"/>
      <w:lvlText w:val="%9"/>
      <w:lvlJc w:val="left"/>
      <w:pPr>
        <w:ind w:left="4155" w:hanging="440"/>
      </w:pPr>
    </w:lvl>
  </w:abstractNum>
  <w:abstractNum w:abstractNumId="3" w15:restartNumberingAfterBreak="0">
    <w:nsid w:val="00000004"/>
    <w:multiLevelType w:val="hybridMultilevel"/>
    <w:tmpl w:val="4796D468"/>
    <w:lvl w:ilvl="0" w:tplc="79C87776">
      <w:start w:val="1"/>
      <w:numFmt w:val="decimalEnclosedCircle"/>
      <w:lvlText w:val="%1"/>
      <w:lvlJc w:val="left"/>
      <w:pPr>
        <w:ind w:left="555" w:hanging="360"/>
      </w:pPr>
      <w:rPr>
        <w:rFonts w:hint="default"/>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num w:numId="1" w16cid:durableId="167450336">
    <w:abstractNumId w:val="0"/>
  </w:num>
  <w:num w:numId="2" w16cid:durableId="1957443158">
    <w:abstractNumId w:val="1"/>
  </w:num>
  <w:num w:numId="3" w16cid:durableId="1345133286">
    <w:abstractNumId w:val="2"/>
  </w:num>
  <w:num w:numId="4" w16cid:durableId="508911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A8"/>
    <w:rsid w:val="00260E94"/>
    <w:rsid w:val="00384F14"/>
    <w:rsid w:val="0064602B"/>
    <w:rsid w:val="00653D23"/>
    <w:rsid w:val="00982CC1"/>
    <w:rsid w:val="009D660A"/>
    <w:rsid w:val="00A967A8"/>
    <w:rsid w:val="00C03F8A"/>
    <w:rsid w:val="00E00EF9"/>
    <w:rsid w:val="00F14941"/>
    <w:rsid w:val="00F77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E3F3A"/>
  <w15:chartTrackingRefBased/>
  <w15:docId w15:val="{5C434856-FAE9-4E85-A61D-67C4B3F5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Balloon Text"/>
    <w:basedOn w:val="a"/>
    <w:semiHidden/>
    <w:rPr>
      <w:rFonts w:ascii="Arial" w:eastAsia="ＭＳ ゴシック" w:hAnsi="Arial"/>
      <w:sz w:val="18"/>
    </w:rPr>
  </w:style>
  <w:style w:type="paragraph" w:styleId="a8">
    <w:name w:val="List Paragraph"/>
    <w:basedOn w:val="a"/>
    <w:qFormat/>
    <w:pPr>
      <w:ind w:leftChars="400" w:left="840"/>
    </w:p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525</Words>
  <Characters>2995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評　価　項　目</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　価　項　目</dc:title>
  <dc:creator>360</dc:creator>
  <cp:lastModifiedBy>大野 明子</cp:lastModifiedBy>
  <cp:revision>5</cp:revision>
  <cp:lastPrinted>2026-02-27T07:28:00Z</cp:lastPrinted>
  <dcterms:created xsi:type="dcterms:W3CDTF">2026-02-27T07:00:00Z</dcterms:created>
  <dcterms:modified xsi:type="dcterms:W3CDTF">2026-02-27T08:11:00Z</dcterms:modified>
</cp:coreProperties>
</file>